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A5444" w14:textId="77777777" w:rsidR="00184118" w:rsidRPr="00184118" w:rsidRDefault="00184118" w:rsidP="008B63B1">
      <w:pPr>
        <w:rPr>
          <w:rStyle w:val="Strong"/>
          <w:rFonts w:cstheme="minorHAnsi"/>
          <w:sz w:val="28"/>
          <w:szCs w:val="28"/>
        </w:rPr>
      </w:pPr>
      <w:bookmarkStart w:id="0" w:name="_GoBack"/>
      <w:bookmarkEnd w:id="0"/>
      <w:r w:rsidRPr="00184118">
        <w:rPr>
          <w:rStyle w:val="Strong"/>
          <w:rFonts w:cstheme="minorHAnsi"/>
          <w:sz w:val="28"/>
          <w:szCs w:val="28"/>
        </w:rPr>
        <w:t>GOVERNOR’S HIGHLIGHTS:</w:t>
      </w:r>
    </w:p>
    <w:p w14:paraId="1E7E6028" w14:textId="0D48FD20" w:rsidR="00A92353" w:rsidRPr="00AE4242" w:rsidRDefault="00A92353" w:rsidP="008B63B1">
      <w:r w:rsidRPr="00AE4242">
        <w:t xml:space="preserve">The Illinois Department of Financial and Professional Regulation granted medical cannabis dispensing organizations the ability to remain open until 10 p.m. </w:t>
      </w:r>
      <w:r w:rsidR="00184118" w:rsidRPr="00AE4242">
        <w:t>for</w:t>
      </w:r>
      <w:r w:rsidRPr="00AE4242">
        <w:t xml:space="preserve"> medical cannabis sales. The Department provided additional guidance to dispensaries that have both a medical and adult use license to ensure they prioritize serving medical cannabis patients as required by state law. </w:t>
      </w:r>
      <w:r w:rsidR="00184118" w:rsidRPr="00AE4242">
        <w:t xml:space="preserve">A copy of the guidance is </w:t>
      </w:r>
      <w:hyperlink r:id="rId5" w:history="1">
        <w:r w:rsidR="00184118" w:rsidRPr="00AE4242">
          <w:rPr>
            <w:rStyle w:val="Hyperlink"/>
          </w:rPr>
          <w:t>here</w:t>
        </w:r>
      </w:hyperlink>
      <w:r w:rsidR="00184118" w:rsidRPr="00AE4242">
        <w:t>.</w:t>
      </w:r>
      <w:r w:rsidRPr="00AE4242">
        <w:t xml:space="preserve"> </w:t>
      </w:r>
    </w:p>
    <w:p w14:paraId="3DC97768" w14:textId="77777777" w:rsidR="00A92353" w:rsidRPr="00AE4242" w:rsidRDefault="00A92353" w:rsidP="008B63B1">
      <w:pPr>
        <w:rPr>
          <w:vanish/>
        </w:rPr>
      </w:pPr>
    </w:p>
    <w:p w14:paraId="69180101" w14:textId="77777777" w:rsidR="008B63B1" w:rsidRPr="00FF3A0D" w:rsidRDefault="008B63B1" w:rsidP="008B63B1">
      <w:pPr>
        <w:rPr>
          <w:b/>
          <w:bCs/>
          <w:sz w:val="28"/>
          <w:szCs w:val="28"/>
        </w:rPr>
      </w:pPr>
      <w:r w:rsidRPr="00FF3A0D">
        <w:rPr>
          <w:b/>
          <w:bCs/>
          <w:sz w:val="28"/>
          <w:szCs w:val="28"/>
        </w:rPr>
        <w:t>ILLINOIS SUPREME COURT:</w:t>
      </w:r>
      <w:bookmarkStart w:id="1" w:name="_Hlk32231936"/>
    </w:p>
    <w:p w14:paraId="5C482535" w14:textId="38415BE1" w:rsidR="008B63B1" w:rsidRDefault="008B63B1" w:rsidP="008B63B1">
      <w:r w:rsidRPr="00AE4242">
        <w:t>Justice Robert R. Thomas announced his retirement from the Illinois Supreme Court effective Feb. 29, 2020</w:t>
      </w:r>
      <w:bookmarkEnd w:id="1"/>
      <w:r w:rsidRPr="00AE4242">
        <w:t xml:space="preserve">. Justice Thomas, 67, became the first Chief Justice from DuPage County when he was elected to that post from 2005-2008. </w:t>
      </w:r>
      <w:bookmarkStart w:id="2" w:name="_Hlk32232005"/>
      <w:r w:rsidRPr="00AE4242">
        <w:t xml:space="preserve"> The Supreme Court has constitutional authority to fill interim judicial vacancies</w:t>
      </w:r>
      <w:r w:rsidR="001A794E" w:rsidRPr="00AE4242">
        <w:t xml:space="preserve">.  </w:t>
      </w:r>
      <w:r w:rsidRPr="00AE4242">
        <w:t>Appellate Justice Michael J. Burke</w:t>
      </w:r>
      <w:r w:rsidR="001A794E" w:rsidRPr="00AE4242">
        <w:t xml:space="preserve"> was appointed</w:t>
      </w:r>
      <w:r w:rsidRPr="00AE4242">
        <w:t xml:space="preserve"> to fill Justice Thomas’ seat effective March 1</w:t>
      </w:r>
      <w:r w:rsidR="005869C7" w:rsidRPr="00AE4242">
        <w:t>, 2020</w:t>
      </w:r>
      <w:r w:rsidRPr="00AE4242">
        <w:t xml:space="preserve"> through Dec. 5, 2022</w:t>
      </w:r>
      <w:bookmarkEnd w:id="2"/>
      <w:r w:rsidRPr="00AE4242">
        <w:t xml:space="preserve">. Justice Burke has been a member of the Second District Appellate Court since 2008. </w:t>
      </w:r>
    </w:p>
    <w:p w14:paraId="3E6E9830" w14:textId="1DB0D73C" w:rsidR="001566CE" w:rsidRPr="001566CE" w:rsidRDefault="001566CE" w:rsidP="008B63B1">
      <w:pPr>
        <w:rPr>
          <w:b/>
          <w:bCs/>
          <w:sz w:val="28"/>
          <w:szCs w:val="28"/>
        </w:rPr>
      </w:pPr>
      <w:r w:rsidRPr="001566CE">
        <w:rPr>
          <w:b/>
          <w:bCs/>
          <w:sz w:val="28"/>
          <w:szCs w:val="28"/>
        </w:rPr>
        <w:t>Department of Insurance</w:t>
      </w:r>
      <w:r>
        <w:rPr>
          <w:b/>
          <w:bCs/>
          <w:sz w:val="28"/>
          <w:szCs w:val="28"/>
        </w:rPr>
        <w:t>:</w:t>
      </w:r>
    </w:p>
    <w:p w14:paraId="793AE3DA" w14:textId="2F6BFF51" w:rsidR="001566CE" w:rsidRDefault="001566CE" w:rsidP="008B63B1">
      <w:r>
        <w:t xml:space="preserve">The Illinois Department of Insurance released a bulletin on 2/7/20 concerning Corporate Governance Annual Disclosure (CGAD) guidance. </w:t>
      </w:r>
      <w:r w:rsidR="00276FC2">
        <w:t>SB 670 (</w:t>
      </w:r>
      <w:hyperlink r:id="rId6" w:history="1">
        <w:r w:rsidR="00276FC2" w:rsidRPr="00276FC2">
          <w:rPr>
            <w:rStyle w:val="Hyperlink"/>
          </w:rPr>
          <w:t>P.A. 101-0600</w:t>
        </w:r>
      </w:hyperlink>
      <w:r w:rsidR="00276FC2">
        <w:t>)</w:t>
      </w:r>
      <w:r>
        <w:t xml:space="preserve"> was passed </w:t>
      </w:r>
      <w:r w:rsidR="00276FC2">
        <w:t>during</w:t>
      </w:r>
      <w:r>
        <w:t xml:space="preserve"> Veto Session </w:t>
      </w:r>
      <w:r w:rsidR="00276FC2">
        <w:t xml:space="preserve">and </w:t>
      </w:r>
      <w:r>
        <w:t>requires insurers or insurance groups to provide the Director a summary of the insurer’s or insurance group’s corporate governance structure, policies, and practices to permit the Director to gain and maintain an understanding of the insurer’s corporate governance framework.</w:t>
      </w:r>
    </w:p>
    <w:p w14:paraId="1EFED714" w14:textId="288B6960" w:rsidR="001566CE" w:rsidRDefault="001566CE" w:rsidP="008B63B1">
      <w:r>
        <w:t xml:space="preserve">The bulletin outlines some entities regulated by the Department that do not meet the definition of insurer, including, but not limited to, HMOs that are not licensed as insurers, </w:t>
      </w:r>
      <w:r w:rsidRPr="001566CE">
        <w:rPr>
          <w:b/>
          <w:bCs/>
          <w:u w:val="single"/>
        </w:rPr>
        <w:t>farm mutuals</w:t>
      </w:r>
      <w:r>
        <w:t>, group workers’ compensation pools, and religious and charitable risk pooling trusts.</w:t>
      </w:r>
    </w:p>
    <w:p w14:paraId="3A5DA852" w14:textId="4E18A3D7" w:rsidR="001566CE" w:rsidRPr="00AE4242" w:rsidRDefault="001566CE" w:rsidP="008B63B1">
      <w:r>
        <w:t xml:space="preserve">The full version is located </w:t>
      </w:r>
      <w:hyperlink r:id="rId7" w:history="1">
        <w:r w:rsidRPr="001566CE">
          <w:rPr>
            <w:rStyle w:val="Hyperlink"/>
          </w:rPr>
          <w:t>here</w:t>
        </w:r>
      </w:hyperlink>
      <w:r>
        <w:t xml:space="preserve">. </w:t>
      </w:r>
    </w:p>
    <w:p w14:paraId="314FE3A0" w14:textId="7AEFCAE8" w:rsidR="00184118" w:rsidRPr="00FF3A0D" w:rsidRDefault="00184118" w:rsidP="008B63B1">
      <w:pPr>
        <w:rPr>
          <w:b/>
          <w:bCs/>
          <w:sz w:val="28"/>
          <w:szCs w:val="28"/>
        </w:rPr>
      </w:pPr>
      <w:r w:rsidRPr="00FF3A0D">
        <w:rPr>
          <w:b/>
          <w:bCs/>
          <w:sz w:val="28"/>
          <w:szCs w:val="28"/>
        </w:rPr>
        <w:t>101</w:t>
      </w:r>
      <w:r w:rsidRPr="00FF3A0D">
        <w:rPr>
          <w:b/>
          <w:bCs/>
          <w:sz w:val="28"/>
          <w:szCs w:val="28"/>
          <w:vertAlign w:val="superscript"/>
        </w:rPr>
        <w:t>st</w:t>
      </w:r>
      <w:r w:rsidRPr="00FF3A0D">
        <w:rPr>
          <w:b/>
          <w:bCs/>
          <w:sz w:val="28"/>
          <w:szCs w:val="28"/>
        </w:rPr>
        <w:t xml:space="preserve"> GENERAL ASSEMBLY:</w:t>
      </w:r>
    </w:p>
    <w:p w14:paraId="03B03D76" w14:textId="5671D50A" w:rsidR="00352245" w:rsidRDefault="00352245" w:rsidP="00FF3A0D">
      <w:r w:rsidRPr="00AE4242">
        <w:t xml:space="preserve">Friday, Feb. 14th was the deadline to file substantive legislation in both chambers.  We are continuing to read through newly filed </w:t>
      </w:r>
      <w:r w:rsidR="00F5433F" w:rsidRPr="00AE4242">
        <w:t>legislation</w:t>
      </w:r>
      <w:r w:rsidR="002E53C4">
        <w:t xml:space="preserve"> and identify bills most impactful to the insurance industry.</w:t>
      </w:r>
    </w:p>
    <w:p w14:paraId="1429D630" w14:textId="4851EB94" w:rsidR="001566CE" w:rsidRDefault="001566CE" w:rsidP="00FF3A0D">
      <w:r>
        <w:t xml:space="preserve">IIA of IL filed </w:t>
      </w:r>
      <w:hyperlink r:id="rId8" w:history="1">
        <w:r w:rsidRPr="001566CE">
          <w:rPr>
            <w:rStyle w:val="Hyperlink"/>
          </w:rPr>
          <w:t>SB 3263</w:t>
        </w:r>
      </w:hyperlink>
      <w:r>
        <w:t xml:space="preserve"> (Cunningham) this week. The bill requires insurers, in the event of a total loss of vehicle claim, to pay for all first-party and third-party claims on a replacement vehicle. </w:t>
      </w:r>
    </w:p>
    <w:p w14:paraId="09C7566C" w14:textId="675D0C69" w:rsidR="001566CE" w:rsidRDefault="001566CE" w:rsidP="00FF3A0D">
      <w:r>
        <w:t xml:space="preserve">IAMIC filed </w:t>
      </w:r>
      <w:hyperlink r:id="rId9" w:history="1">
        <w:r w:rsidRPr="001566CE">
          <w:rPr>
            <w:rStyle w:val="Hyperlink"/>
          </w:rPr>
          <w:t>HB 4875</w:t>
        </w:r>
      </w:hyperlink>
      <w:r>
        <w:t xml:space="preserve"> (Jones) this week. </w:t>
      </w:r>
      <w:r w:rsidR="002E53C4">
        <w:t>T</w:t>
      </w:r>
      <w:r>
        <w:t xml:space="preserve">he bill provides that a public adjuster shall provide a written contract between the public adjuster and an insured to the </w:t>
      </w:r>
      <w:r w:rsidR="002E53C4">
        <w:t xml:space="preserve">insurer within one business day after the contract is signed. The legislation also provides five business days for the insurer to review the contract if it desires. </w:t>
      </w:r>
    </w:p>
    <w:p w14:paraId="5F40F469" w14:textId="5F42CCD4" w:rsidR="002E53C4" w:rsidRPr="00AE4242" w:rsidRDefault="002E53C4" w:rsidP="00FF3A0D">
      <w:r>
        <w:t>Legislation has been filed on behalf of NAIFA-IL and the Surplus Lines Association of Illinois. These bills will be filed later tonight and will include the bill numbers and summary in my next update.</w:t>
      </w:r>
    </w:p>
    <w:p w14:paraId="45D3F5CA" w14:textId="77777777" w:rsidR="00442D78" w:rsidRPr="00AE4242" w:rsidRDefault="00184118" w:rsidP="00FF3A0D">
      <w:r w:rsidRPr="002E53C4">
        <w:rPr>
          <w:b/>
          <w:bCs/>
        </w:rPr>
        <w:t>Yoni Pizer</w:t>
      </w:r>
      <w:r w:rsidRPr="00AE4242">
        <w:t xml:space="preserve"> was appointed Sunday to replace former </w:t>
      </w:r>
      <w:r w:rsidRPr="002E53C4">
        <w:rPr>
          <w:b/>
          <w:bCs/>
        </w:rPr>
        <w:t xml:space="preserve">Rep. Sara </w:t>
      </w:r>
      <w:proofErr w:type="spellStart"/>
      <w:r w:rsidRPr="002E53C4">
        <w:rPr>
          <w:b/>
          <w:bCs/>
        </w:rPr>
        <w:t>Feigenholtz</w:t>
      </w:r>
      <w:proofErr w:type="spellEnd"/>
      <w:r w:rsidRPr="00AE4242">
        <w:t xml:space="preserve"> to represent the 12</w:t>
      </w:r>
      <w:r w:rsidRPr="00AE4242">
        <w:rPr>
          <w:vertAlign w:val="superscript"/>
        </w:rPr>
        <w:t>th</w:t>
      </w:r>
      <w:r w:rsidRPr="00AE4242">
        <w:t xml:space="preserve"> House District.  </w:t>
      </w:r>
    </w:p>
    <w:p w14:paraId="48102C51" w14:textId="56F3E0E3" w:rsidR="00FF3A0D" w:rsidRPr="00F2507E" w:rsidRDefault="00FF3A0D" w:rsidP="00FF3A0D">
      <w:r w:rsidRPr="00FF3A0D">
        <w:rPr>
          <w:b/>
          <w:bCs/>
          <w:sz w:val="28"/>
          <w:szCs w:val="28"/>
        </w:rPr>
        <w:lastRenderedPageBreak/>
        <w:t>COMING UP:</w:t>
      </w:r>
    </w:p>
    <w:p w14:paraId="0904854C" w14:textId="77B1F38E" w:rsidR="001566CE" w:rsidRDefault="008B63B1" w:rsidP="002E53C4">
      <w:r w:rsidRPr="00AE4242">
        <w:t>The Illinois General Assembly remains adjourned until Tuesday, Feb. 18th at noon.  Gov.  JB Pritzker will deliver his FY 2021 budget to a joint session of the General Assembly on Wednesday, Feb.  19</w:t>
      </w:r>
      <w:r w:rsidRPr="00AE4242">
        <w:rPr>
          <w:vertAlign w:val="superscript"/>
        </w:rPr>
        <w:t>th</w:t>
      </w:r>
      <w:r w:rsidRPr="00AE4242">
        <w:t xml:space="preserve">. Committee hearings </w:t>
      </w:r>
      <w:r w:rsidR="0064022D" w:rsidRPr="00AE4242">
        <w:t>will</w:t>
      </w:r>
      <w:r w:rsidRPr="00AE4242">
        <w:t xml:space="preserve"> </w:t>
      </w:r>
      <w:r w:rsidR="0064022D" w:rsidRPr="00AE4242">
        <w:t>intensify</w:t>
      </w:r>
      <w:r w:rsidRPr="00AE4242">
        <w:t xml:space="preserve"> in the coming weeks.</w:t>
      </w:r>
      <w:r w:rsidR="0064022D" w:rsidRPr="00AE4242">
        <w:t xml:space="preserve"> March 27</w:t>
      </w:r>
      <w:r w:rsidR="0064022D" w:rsidRPr="00AE4242">
        <w:rPr>
          <w:vertAlign w:val="superscript"/>
        </w:rPr>
        <w:t>th</w:t>
      </w:r>
      <w:r w:rsidR="0064022D" w:rsidRPr="00AE4242">
        <w:t xml:space="preserve"> is the deadline to pass substantive bills out of committees in both chambers.</w:t>
      </w:r>
    </w:p>
    <w:p w14:paraId="2C56C166" w14:textId="77777777" w:rsidR="001566CE" w:rsidRPr="003735CE" w:rsidRDefault="001566CE" w:rsidP="003735CE">
      <w:pPr>
        <w:pStyle w:val="PlainText"/>
      </w:pPr>
    </w:p>
    <w:p w14:paraId="450B045B" w14:textId="77777777" w:rsidR="008B63B1" w:rsidRPr="00034671" w:rsidRDefault="008B63B1" w:rsidP="008B63B1">
      <w:pPr>
        <w:rPr>
          <w:rFonts w:cstheme="minorHAnsi"/>
          <w:b/>
          <w:bCs/>
          <w:u w:val="single"/>
        </w:rPr>
      </w:pPr>
      <w:r w:rsidRPr="00034671">
        <w:rPr>
          <w:rFonts w:cstheme="minorHAnsi"/>
          <w:b/>
          <w:bCs/>
          <w:u w:val="single"/>
        </w:rPr>
        <w:t>Key 2020 Session Dates:</w:t>
      </w:r>
    </w:p>
    <w:p w14:paraId="52B2F89D" w14:textId="77777777" w:rsidR="008B63B1" w:rsidRPr="00034671" w:rsidRDefault="008B63B1" w:rsidP="008B63B1">
      <w:pPr>
        <w:pStyle w:val="NoSpacing"/>
      </w:pPr>
      <w:r w:rsidRPr="00034671">
        <w:t>February 14</w:t>
      </w:r>
      <w:r w:rsidRPr="00034671">
        <w:rPr>
          <w:vertAlign w:val="superscript"/>
        </w:rPr>
        <w:t>th</w:t>
      </w:r>
      <w:r w:rsidRPr="00034671">
        <w:t>: Bill filing deadline both chambers</w:t>
      </w:r>
    </w:p>
    <w:p w14:paraId="36F88BE8" w14:textId="77777777" w:rsidR="008B63B1" w:rsidRPr="00034671" w:rsidRDefault="008B63B1" w:rsidP="008B63B1">
      <w:pPr>
        <w:pStyle w:val="NoSpacing"/>
      </w:pPr>
      <w:r w:rsidRPr="00034671">
        <w:t>February 19</w:t>
      </w:r>
      <w:r w:rsidRPr="00034671">
        <w:rPr>
          <w:vertAlign w:val="superscript"/>
        </w:rPr>
        <w:t>th</w:t>
      </w:r>
      <w:r w:rsidRPr="00034671">
        <w:t>: Governor’s Budget Address</w:t>
      </w:r>
    </w:p>
    <w:p w14:paraId="781C1A32" w14:textId="39AD49A7" w:rsidR="008B63B1" w:rsidRDefault="008B63B1" w:rsidP="008B63B1">
      <w:pPr>
        <w:pStyle w:val="NoSpacing"/>
      </w:pPr>
      <w:r w:rsidRPr="00034671">
        <w:t>March 17</w:t>
      </w:r>
      <w:r w:rsidRPr="00034671">
        <w:rPr>
          <w:vertAlign w:val="superscript"/>
        </w:rPr>
        <w:t>th</w:t>
      </w:r>
      <w:r w:rsidRPr="00034671">
        <w:t>: Primary Election</w:t>
      </w:r>
    </w:p>
    <w:p w14:paraId="47EF6193" w14:textId="0EB52908" w:rsidR="002E53C4" w:rsidRPr="002E53C4" w:rsidRDefault="002E53C4" w:rsidP="008B63B1">
      <w:pPr>
        <w:pStyle w:val="NoSpacing"/>
        <w:rPr>
          <w:b/>
          <w:bCs/>
        </w:rPr>
      </w:pPr>
      <w:r w:rsidRPr="002E53C4">
        <w:rPr>
          <w:b/>
          <w:bCs/>
          <w:highlight w:val="yellow"/>
        </w:rPr>
        <w:t>March 18</w:t>
      </w:r>
      <w:r w:rsidRPr="002E53C4">
        <w:rPr>
          <w:b/>
          <w:bCs/>
          <w:highlight w:val="yellow"/>
          <w:vertAlign w:val="superscript"/>
        </w:rPr>
        <w:t>th</w:t>
      </w:r>
      <w:r w:rsidRPr="002E53C4">
        <w:rPr>
          <w:b/>
          <w:bCs/>
          <w:highlight w:val="yellow"/>
        </w:rPr>
        <w:t>: Insurance Industry Legislative Day</w:t>
      </w:r>
    </w:p>
    <w:p w14:paraId="6925E4FA" w14:textId="77777777" w:rsidR="008B63B1" w:rsidRPr="00034671" w:rsidRDefault="008B63B1" w:rsidP="008B63B1">
      <w:pPr>
        <w:pStyle w:val="NoSpacing"/>
      </w:pPr>
      <w:r w:rsidRPr="00034671">
        <w:t>March 27</w:t>
      </w:r>
      <w:r w:rsidRPr="00034671">
        <w:rPr>
          <w:vertAlign w:val="superscript"/>
        </w:rPr>
        <w:t>th</w:t>
      </w:r>
      <w:r w:rsidRPr="00034671">
        <w:t>:  Committee deadline for substantive bills</w:t>
      </w:r>
    </w:p>
    <w:p w14:paraId="6DCE2B8D" w14:textId="77777777" w:rsidR="008B63B1" w:rsidRPr="00034671" w:rsidRDefault="008B63B1" w:rsidP="008B63B1">
      <w:pPr>
        <w:pStyle w:val="NoSpacing"/>
      </w:pPr>
      <w:r w:rsidRPr="00034671">
        <w:t>April 6</w:t>
      </w:r>
      <w:r w:rsidRPr="00034671">
        <w:rPr>
          <w:vertAlign w:val="superscript"/>
        </w:rPr>
        <w:t>th</w:t>
      </w:r>
      <w:r w:rsidRPr="00034671">
        <w:t xml:space="preserve"> – 17</w:t>
      </w:r>
      <w:r w:rsidRPr="00034671">
        <w:rPr>
          <w:vertAlign w:val="superscript"/>
        </w:rPr>
        <w:t>th</w:t>
      </w:r>
      <w:r w:rsidRPr="00034671">
        <w:t>:  Spring Break</w:t>
      </w:r>
    </w:p>
    <w:p w14:paraId="1969AD2C" w14:textId="00D14D9F" w:rsidR="008B63B1" w:rsidRDefault="008B63B1" w:rsidP="008B63B1">
      <w:pPr>
        <w:pStyle w:val="NoSpacing"/>
      </w:pPr>
      <w:r w:rsidRPr="00034671">
        <w:t>April 24</w:t>
      </w:r>
      <w:r w:rsidRPr="00034671">
        <w:rPr>
          <w:vertAlign w:val="superscript"/>
        </w:rPr>
        <w:t>th</w:t>
      </w:r>
      <w:r w:rsidRPr="00034671">
        <w:t>:  3</w:t>
      </w:r>
      <w:r w:rsidRPr="00034671">
        <w:rPr>
          <w:vertAlign w:val="superscript"/>
        </w:rPr>
        <w:t>rd</w:t>
      </w:r>
      <w:r w:rsidRPr="00034671">
        <w:t xml:space="preserve"> Reading deadline for substantive bills</w:t>
      </w:r>
    </w:p>
    <w:p w14:paraId="789B6C87" w14:textId="2E3091E9" w:rsidR="00711CA1" w:rsidRPr="00711CA1" w:rsidRDefault="00711CA1" w:rsidP="008B63B1">
      <w:pPr>
        <w:pStyle w:val="NoSpacing"/>
        <w:rPr>
          <w:b/>
          <w:bCs/>
        </w:rPr>
      </w:pPr>
      <w:r w:rsidRPr="00711CA1">
        <w:rPr>
          <w:b/>
          <w:bCs/>
          <w:highlight w:val="yellow"/>
        </w:rPr>
        <w:t>May 13-15</w:t>
      </w:r>
      <w:r w:rsidRPr="00711CA1">
        <w:rPr>
          <w:b/>
          <w:bCs/>
          <w:highlight w:val="yellow"/>
          <w:vertAlign w:val="superscript"/>
        </w:rPr>
        <w:t>th</w:t>
      </w:r>
      <w:r w:rsidRPr="00711CA1">
        <w:rPr>
          <w:b/>
          <w:bCs/>
          <w:highlight w:val="yellow"/>
        </w:rPr>
        <w:t>: Federal Legislative Conference in Washington D.C.</w:t>
      </w:r>
    </w:p>
    <w:p w14:paraId="062528A9" w14:textId="77777777" w:rsidR="008B63B1" w:rsidRPr="00034671" w:rsidRDefault="008B63B1" w:rsidP="008B63B1">
      <w:pPr>
        <w:pStyle w:val="NoSpacing"/>
      </w:pPr>
      <w:r w:rsidRPr="00034671">
        <w:t>May 15</w:t>
      </w:r>
      <w:r w:rsidRPr="00034671">
        <w:rPr>
          <w:vertAlign w:val="superscript"/>
        </w:rPr>
        <w:t>th</w:t>
      </w:r>
      <w:r w:rsidRPr="00034671">
        <w:t>:  Committee deadline for substantive bills in second chamber</w:t>
      </w:r>
    </w:p>
    <w:p w14:paraId="5A958D4C" w14:textId="77777777" w:rsidR="008B63B1" w:rsidRDefault="008B63B1" w:rsidP="008B63B1">
      <w:pPr>
        <w:pStyle w:val="NoSpacing"/>
      </w:pPr>
      <w:r w:rsidRPr="00034671">
        <w:t>May 22</w:t>
      </w:r>
      <w:r w:rsidRPr="00034671">
        <w:rPr>
          <w:vertAlign w:val="superscript"/>
        </w:rPr>
        <w:t>nd</w:t>
      </w:r>
      <w:r w:rsidRPr="00034671">
        <w:t>:  3</w:t>
      </w:r>
      <w:r w:rsidRPr="00034671">
        <w:rPr>
          <w:vertAlign w:val="superscript"/>
        </w:rPr>
        <w:t>rd</w:t>
      </w:r>
      <w:r w:rsidRPr="00034671">
        <w:t xml:space="preserve"> Reading deadline for substantive bills in second chamber </w:t>
      </w:r>
    </w:p>
    <w:p w14:paraId="365A7566" w14:textId="6BA1173A" w:rsidR="008B63B1" w:rsidRDefault="008B63B1" w:rsidP="008B63B1">
      <w:pPr>
        <w:pStyle w:val="NoSpacing"/>
      </w:pPr>
      <w:r w:rsidRPr="00034671">
        <w:t>May 31</w:t>
      </w:r>
      <w:r w:rsidRPr="00034671">
        <w:rPr>
          <w:vertAlign w:val="superscript"/>
        </w:rPr>
        <w:t>st</w:t>
      </w:r>
      <w:r w:rsidRPr="00034671">
        <w:t>:  Adjournment</w:t>
      </w:r>
    </w:p>
    <w:p w14:paraId="1E0500A9" w14:textId="77777777" w:rsidR="00657E3E" w:rsidRPr="00AB1B36" w:rsidRDefault="00657E3E" w:rsidP="008B63B1">
      <w:pPr>
        <w:pStyle w:val="NoSpacing"/>
      </w:pPr>
    </w:p>
    <w:p w14:paraId="638D6B04" w14:textId="5CBF5C30" w:rsidR="0038347C" w:rsidRPr="00657E3E" w:rsidRDefault="00657E3E" w:rsidP="008B63B1">
      <w:pPr>
        <w:pStyle w:val="NoSpacing"/>
        <w:rPr>
          <w:b/>
          <w:bCs/>
          <w:sz w:val="28"/>
          <w:szCs w:val="28"/>
        </w:rPr>
      </w:pPr>
      <w:r w:rsidRPr="00657E3E">
        <w:rPr>
          <w:b/>
          <w:bCs/>
          <w:sz w:val="28"/>
          <w:szCs w:val="28"/>
        </w:rPr>
        <w:t>Insurance Industry Legislative Day</w:t>
      </w:r>
    </w:p>
    <w:p w14:paraId="14011576" w14:textId="77777777" w:rsidR="00657E3E" w:rsidRDefault="00657E3E" w:rsidP="008B63B1">
      <w:pPr>
        <w:pStyle w:val="NoSpacing"/>
      </w:pPr>
    </w:p>
    <w:p w14:paraId="688222F6" w14:textId="28D9C9FA" w:rsidR="0064022D" w:rsidRDefault="00CF4853" w:rsidP="008B63B1">
      <w:pPr>
        <w:pStyle w:val="NoSpacing"/>
      </w:pPr>
      <w:hyperlink r:id="rId10" w:history="1">
        <w:r w:rsidR="00657E3E" w:rsidRPr="00657E3E">
          <w:rPr>
            <w:rStyle w:val="Hyperlink"/>
          </w:rPr>
          <w:t>Register</w:t>
        </w:r>
      </w:hyperlink>
      <w:r w:rsidR="00657E3E">
        <w:t xml:space="preserve"> for the Insurance Industry Legislative Day. </w:t>
      </w:r>
      <w:r w:rsidR="00657E3E" w:rsidRPr="00657E3E">
        <w:rPr>
          <w:rFonts w:ascii="Calibri" w:hAnsi="Calibri" w:cs="Calibri"/>
          <w:color w:val="2C2C2C"/>
        </w:rPr>
        <w:t>Insurance Industry Legislative Day is scheduled for Wednesday, March 18 at the Wyndham City Centre in Springfield. This year’s event includes a general session featuring a variety of speakers</w:t>
      </w:r>
      <w:r w:rsidR="00657E3E">
        <w:rPr>
          <w:rFonts w:ascii="Calibri" w:hAnsi="Calibri" w:cs="Calibri"/>
          <w:color w:val="2C2C2C"/>
        </w:rPr>
        <w:t xml:space="preserve"> including former Rep. Mike Fortner to discuss the</w:t>
      </w:r>
      <w:r w:rsidR="00657E3E" w:rsidRPr="00657E3E">
        <w:rPr>
          <w:rFonts w:ascii="Calibri" w:hAnsi="Calibri" w:cs="Calibri"/>
          <w:color w:val="2C2C2C"/>
        </w:rPr>
        <w:t xml:space="preserve"> 2020 census</w:t>
      </w:r>
      <w:r w:rsidR="00657E3E">
        <w:rPr>
          <w:rFonts w:ascii="Calibri" w:hAnsi="Calibri" w:cs="Calibri"/>
          <w:color w:val="2C2C2C"/>
        </w:rPr>
        <w:t xml:space="preserve">. Greg Baise former CEO of the Illinois Manufacturers of Illinois will speak on the Graduated Income Tax. </w:t>
      </w:r>
      <w:r w:rsidR="00657E3E" w:rsidRPr="00657E3E">
        <w:rPr>
          <w:rFonts w:ascii="Calibri" w:hAnsi="Calibri" w:cs="Calibri"/>
          <w:color w:val="2C2C2C"/>
        </w:rPr>
        <w:br/>
      </w:r>
      <w:r w:rsidR="00657E3E" w:rsidRPr="00657E3E">
        <w:rPr>
          <w:rFonts w:ascii="Calibri" w:hAnsi="Calibri" w:cs="Calibri"/>
          <w:color w:val="2C2C2C"/>
        </w:rPr>
        <w:br/>
        <w:t>There will be a new format to the breakout session and will feature a legislative issues presentation and panel discussion from the leaders of the IIA of IL, Illinois Insurance Association, and Illinois Life and Health Insurance Council. This is a great opportunity to hear from the top Government Relations leaders in the industry and learn about some of the most impactful legislation in the insurance and employer industries.</w:t>
      </w:r>
      <w:r w:rsidR="00657E3E" w:rsidRPr="00657E3E">
        <w:rPr>
          <w:rFonts w:ascii="Calibri" w:hAnsi="Calibri" w:cs="Calibri"/>
          <w:color w:val="2C2C2C"/>
        </w:rPr>
        <w:br/>
      </w:r>
      <w:r w:rsidR="00657E3E" w:rsidRPr="00657E3E">
        <w:rPr>
          <w:rFonts w:ascii="Calibri" w:hAnsi="Calibri" w:cs="Calibri"/>
          <w:color w:val="2C2C2C"/>
        </w:rPr>
        <w:br/>
        <w:t>The event wraps up that evening at the Illinois State Library with the Legislative Reception. All legislators have been invited to attend. This is your chance to talk to your legislator and let your voice be heard.</w:t>
      </w:r>
      <w:r w:rsidR="00657E3E">
        <w:rPr>
          <w:rFonts w:ascii="Calibri" w:hAnsi="Calibri" w:cs="Calibri"/>
          <w:color w:val="2C2C2C"/>
        </w:rPr>
        <w:t xml:space="preserve"> For more information please visit </w:t>
      </w:r>
      <w:hyperlink r:id="rId11" w:history="1">
        <w:r w:rsidR="00657E3E" w:rsidRPr="00657E3E">
          <w:rPr>
            <w:color w:val="0000FF"/>
            <w:u w:val="single"/>
          </w:rPr>
          <w:t>https://www.insurancelegislativeday.org/</w:t>
        </w:r>
      </w:hyperlink>
      <w:r w:rsidR="00657E3E">
        <w:t xml:space="preserve">. </w:t>
      </w:r>
    </w:p>
    <w:p w14:paraId="60E62E29" w14:textId="32FD4783" w:rsidR="0064022D" w:rsidRPr="00184118" w:rsidRDefault="0064022D" w:rsidP="0064022D">
      <w:pPr>
        <w:pStyle w:val="NoSpacing"/>
        <w:jc w:val="center"/>
      </w:pPr>
    </w:p>
    <w:sectPr w:rsidR="0064022D" w:rsidRPr="0018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94CCD"/>
    <w:multiLevelType w:val="multilevel"/>
    <w:tmpl w:val="1F10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53"/>
    <w:rsid w:val="00095C21"/>
    <w:rsid w:val="00095CFA"/>
    <w:rsid w:val="00102CB9"/>
    <w:rsid w:val="001566CE"/>
    <w:rsid w:val="00184118"/>
    <w:rsid w:val="001A794E"/>
    <w:rsid w:val="001F05EF"/>
    <w:rsid w:val="00276FC2"/>
    <w:rsid w:val="002E53C4"/>
    <w:rsid w:val="00352245"/>
    <w:rsid w:val="003735CE"/>
    <w:rsid w:val="0038347C"/>
    <w:rsid w:val="003C57CE"/>
    <w:rsid w:val="00442D78"/>
    <w:rsid w:val="005869C7"/>
    <w:rsid w:val="006310FF"/>
    <w:rsid w:val="0064022D"/>
    <w:rsid w:val="00657E3E"/>
    <w:rsid w:val="00680C2B"/>
    <w:rsid w:val="00711CA1"/>
    <w:rsid w:val="00716EA6"/>
    <w:rsid w:val="00761870"/>
    <w:rsid w:val="007B08BB"/>
    <w:rsid w:val="007B3AE0"/>
    <w:rsid w:val="008043C4"/>
    <w:rsid w:val="008B490D"/>
    <w:rsid w:val="008B63B1"/>
    <w:rsid w:val="00A92353"/>
    <w:rsid w:val="00AE4242"/>
    <w:rsid w:val="00C20F5F"/>
    <w:rsid w:val="00C47DE0"/>
    <w:rsid w:val="00C5281E"/>
    <w:rsid w:val="00C712A9"/>
    <w:rsid w:val="00CA6916"/>
    <w:rsid w:val="00CF4853"/>
    <w:rsid w:val="00F2507E"/>
    <w:rsid w:val="00F5433F"/>
    <w:rsid w:val="00FC4F38"/>
    <w:rsid w:val="00FF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060B"/>
  <w15:chartTrackingRefBased/>
  <w15:docId w15:val="{6D04A559-2CAC-4196-B616-5ED3AA54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A92353"/>
    <w:pPr>
      <w:spacing w:before="100" w:beforeAutospacing="1" w:after="100" w:afterAutospacing="1" w:line="240" w:lineRule="auto"/>
      <w:outlineLvl w:val="1"/>
    </w:pPr>
    <w:rPr>
      <w:rFonts w:ascii="Calibri" w:eastAsia="Times New Roman"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92353"/>
    <w:rPr>
      <w:rFonts w:ascii="Calibri" w:eastAsia="Times New Roman" w:hAnsi="Calibri" w:cs="Calibri"/>
      <w:b/>
      <w:bCs/>
      <w:sz w:val="36"/>
      <w:szCs w:val="36"/>
    </w:rPr>
  </w:style>
  <w:style w:type="paragraph" w:styleId="NormalWeb">
    <w:name w:val="Normal (Web)"/>
    <w:basedOn w:val="Normal"/>
    <w:uiPriority w:val="99"/>
    <w:semiHidden/>
    <w:unhideWhenUsed/>
    <w:rsid w:val="00A923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2353"/>
    <w:rPr>
      <w:b/>
      <w:bCs/>
    </w:rPr>
  </w:style>
  <w:style w:type="character" w:styleId="Hyperlink">
    <w:name w:val="Hyperlink"/>
    <w:basedOn w:val="DefaultParagraphFont"/>
    <w:uiPriority w:val="99"/>
    <w:unhideWhenUsed/>
    <w:rsid w:val="00A92353"/>
    <w:rPr>
      <w:color w:val="0000FF"/>
      <w:u w:val="single"/>
    </w:rPr>
  </w:style>
  <w:style w:type="paragraph" w:customStyle="1" w:styleId="soi-dfwp-item">
    <w:name w:val="soi-dfwp-item"/>
    <w:basedOn w:val="Normal"/>
    <w:rsid w:val="00A9235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84118"/>
    <w:pPr>
      <w:spacing w:after="0" w:line="240" w:lineRule="auto"/>
    </w:pPr>
  </w:style>
  <w:style w:type="character" w:styleId="UnresolvedMention">
    <w:name w:val="Unresolved Mention"/>
    <w:basedOn w:val="DefaultParagraphFont"/>
    <w:uiPriority w:val="99"/>
    <w:semiHidden/>
    <w:unhideWhenUsed/>
    <w:rsid w:val="00184118"/>
    <w:rPr>
      <w:color w:val="605E5C"/>
      <w:shd w:val="clear" w:color="auto" w:fill="E1DFDD"/>
    </w:rPr>
  </w:style>
  <w:style w:type="paragraph" w:styleId="PlainText">
    <w:name w:val="Plain Text"/>
    <w:basedOn w:val="Normal"/>
    <w:link w:val="PlainTextChar"/>
    <w:uiPriority w:val="99"/>
    <w:unhideWhenUsed/>
    <w:rsid w:val="003735C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735C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9598">
      <w:bodyDiv w:val="1"/>
      <w:marLeft w:val="0"/>
      <w:marRight w:val="0"/>
      <w:marTop w:val="0"/>
      <w:marBottom w:val="0"/>
      <w:divBdr>
        <w:top w:val="none" w:sz="0" w:space="0" w:color="auto"/>
        <w:left w:val="none" w:sz="0" w:space="0" w:color="auto"/>
        <w:bottom w:val="none" w:sz="0" w:space="0" w:color="auto"/>
        <w:right w:val="none" w:sz="0" w:space="0" w:color="auto"/>
      </w:divBdr>
    </w:div>
    <w:div w:id="65032781">
      <w:bodyDiv w:val="1"/>
      <w:marLeft w:val="0"/>
      <w:marRight w:val="0"/>
      <w:marTop w:val="0"/>
      <w:marBottom w:val="0"/>
      <w:divBdr>
        <w:top w:val="none" w:sz="0" w:space="0" w:color="auto"/>
        <w:left w:val="none" w:sz="0" w:space="0" w:color="auto"/>
        <w:bottom w:val="none" w:sz="0" w:space="0" w:color="auto"/>
        <w:right w:val="none" w:sz="0" w:space="0" w:color="auto"/>
      </w:divBdr>
    </w:div>
    <w:div w:id="397241123">
      <w:bodyDiv w:val="1"/>
      <w:marLeft w:val="0"/>
      <w:marRight w:val="0"/>
      <w:marTop w:val="0"/>
      <w:marBottom w:val="0"/>
      <w:divBdr>
        <w:top w:val="none" w:sz="0" w:space="0" w:color="auto"/>
        <w:left w:val="none" w:sz="0" w:space="0" w:color="auto"/>
        <w:bottom w:val="none" w:sz="0" w:space="0" w:color="auto"/>
        <w:right w:val="none" w:sz="0" w:space="0" w:color="auto"/>
      </w:divBdr>
      <w:divsChild>
        <w:div w:id="1376469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422411">
      <w:bodyDiv w:val="1"/>
      <w:marLeft w:val="0"/>
      <w:marRight w:val="0"/>
      <w:marTop w:val="0"/>
      <w:marBottom w:val="0"/>
      <w:divBdr>
        <w:top w:val="none" w:sz="0" w:space="0" w:color="auto"/>
        <w:left w:val="none" w:sz="0" w:space="0" w:color="auto"/>
        <w:bottom w:val="none" w:sz="0" w:space="0" w:color="auto"/>
        <w:right w:val="none" w:sz="0" w:space="0" w:color="auto"/>
      </w:divBdr>
    </w:div>
    <w:div w:id="2029939607">
      <w:bodyDiv w:val="1"/>
      <w:marLeft w:val="0"/>
      <w:marRight w:val="0"/>
      <w:marTop w:val="0"/>
      <w:marBottom w:val="0"/>
      <w:divBdr>
        <w:top w:val="none" w:sz="0" w:space="0" w:color="auto"/>
        <w:left w:val="none" w:sz="0" w:space="0" w:color="auto"/>
        <w:bottom w:val="none" w:sz="0" w:space="0" w:color="auto"/>
        <w:right w:val="none" w:sz="0" w:space="0" w:color="auto"/>
      </w:divBdr>
      <w:divsChild>
        <w:div w:id="1119958675">
          <w:marLeft w:val="0"/>
          <w:marRight w:val="0"/>
          <w:marTop w:val="0"/>
          <w:marBottom w:val="0"/>
          <w:divBdr>
            <w:top w:val="none" w:sz="0" w:space="0" w:color="auto"/>
            <w:left w:val="none" w:sz="0" w:space="0" w:color="auto"/>
            <w:bottom w:val="none" w:sz="0" w:space="0" w:color="auto"/>
            <w:right w:val="none" w:sz="0" w:space="0" w:color="auto"/>
          </w:divBdr>
          <w:divsChild>
            <w:div w:id="2012826564">
              <w:marLeft w:val="0"/>
              <w:marRight w:val="0"/>
              <w:marTop w:val="0"/>
              <w:marBottom w:val="0"/>
              <w:divBdr>
                <w:top w:val="none" w:sz="0" w:space="0" w:color="auto"/>
                <w:left w:val="none" w:sz="0" w:space="0" w:color="auto"/>
                <w:bottom w:val="none" w:sz="0" w:space="0" w:color="auto"/>
                <w:right w:val="none" w:sz="0" w:space="0" w:color="auto"/>
              </w:divBdr>
              <w:divsChild>
                <w:div w:id="116684067">
                  <w:marLeft w:val="0"/>
                  <w:marRight w:val="0"/>
                  <w:marTop w:val="0"/>
                  <w:marBottom w:val="0"/>
                  <w:divBdr>
                    <w:top w:val="none" w:sz="0" w:space="0" w:color="auto"/>
                    <w:left w:val="none" w:sz="0" w:space="0" w:color="auto"/>
                    <w:bottom w:val="none" w:sz="0" w:space="0" w:color="auto"/>
                    <w:right w:val="none" w:sz="0" w:space="0" w:color="auto"/>
                  </w:divBdr>
                  <w:divsChild>
                    <w:div w:id="40635049">
                      <w:marLeft w:val="0"/>
                      <w:marRight w:val="0"/>
                      <w:marTop w:val="0"/>
                      <w:marBottom w:val="0"/>
                      <w:divBdr>
                        <w:top w:val="none" w:sz="0" w:space="0" w:color="auto"/>
                        <w:left w:val="none" w:sz="0" w:space="0" w:color="auto"/>
                        <w:bottom w:val="none" w:sz="0" w:space="0" w:color="auto"/>
                        <w:right w:val="none" w:sz="0" w:space="0" w:color="auto"/>
                      </w:divBdr>
                      <w:divsChild>
                        <w:div w:id="734201312">
                          <w:marLeft w:val="0"/>
                          <w:marRight w:val="0"/>
                          <w:marTop w:val="0"/>
                          <w:marBottom w:val="0"/>
                          <w:divBdr>
                            <w:top w:val="none" w:sz="0" w:space="0" w:color="auto"/>
                            <w:left w:val="none" w:sz="0" w:space="0" w:color="auto"/>
                            <w:bottom w:val="none" w:sz="0" w:space="0" w:color="auto"/>
                            <w:right w:val="none" w:sz="0" w:space="0" w:color="auto"/>
                          </w:divBdr>
                          <w:divsChild>
                            <w:div w:id="1388189378">
                              <w:marLeft w:val="0"/>
                              <w:marRight w:val="0"/>
                              <w:marTop w:val="0"/>
                              <w:marBottom w:val="0"/>
                              <w:divBdr>
                                <w:top w:val="none" w:sz="0" w:space="0" w:color="auto"/>
                                <w:left w:val="none" w:sz="0" w:space="0" w:color="auto"/>
                                <w:bottom w:val="none" w:sz="0" w:space="0" w:color="auto"/>
                                <w:right w:val="none" w:sz="0" w:space="0" w:color="auto"/>
                              </w:divBdr>
                            </w:div>
                            <w:div w:id="743574862">
                              <w:marLeft w:val="0"/>
                              <w:marRight w:val="0"/>
                              <w:marTop w:val="0"/>
                              <w:marBottom w:val="0"/>
                              <w:divBdr>
                                <w:top w:val="none" w:sz="0" w:space="0" w:color="auto"/>
                                <w:left w:val="none" w:sz="0" w:space="0" w:color="auto"/>
                                <w:bottom w:val="none" w:sz="0" w:space="0" w:color="auto"/>
                                <w:right w:val="none" w:sz="0" w:space="0" w:color="auto"/>
                              </w:divBdr>
                            </w:div>
                            <w:div w:id="18093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696991">
          <w:marLeft w:val="0"/>
          <w:marRight w:val="0"/>
          <w:marTop w:val="0"/>
          <w:marBottom w:val="0"/>
          <w:divBdr>
            <w:top w:val="none" w:sz="0" w:space="0" w:color="auto"/>
            <w:left w:val="none" w:sz="0" w:space="0" w:color="auto"/>
            <w:bottom w:val="none" w:sz="0" w:space="0" w:color="auto"/>
            <w:right w:val="none" w:sz="0" w:space="0" w:color="auto"/>
          </w:divBdr>
          <w:divsChild>
            <w:div w:id="1068260711">
              <w:marLeft w:val="0"/>
              <w:marRight w:val="0"/>
              <w:marTop w:val="0"/>
              <w:marBottom w:val="0"/>
              <w:divBdr>
                <w:top w:val="none" w:sz="0" w:space="0" w:color="auto"/>
                <w:left w:val="none" w:sz="0" w:space="0" w:color="auto"/>
                <w:bottom w:val="none" w:sz="0" w:space="0" w:color="auto"/>
                <w:right w:val="none" w:sz="0" w:space="0" w:color="auto"/>
              </w:divBdr>
              <w:divsChild>
                <w:div w:id="1620140187">
                  <w:marLeft w:val="0"/>
                  <w:marRight w:val="0"/>
                  <w:marTop w:val="0"/>
                  <w:marBottom w:val="0"/>
                  <w:divBdr>
                    <w:top w:val="none" w:sz="0" w:space="0" w:color="auto"/>
                    <w:left w:val="none" w:sz="0" w:space="0" w:color="auto"/>
                    <w:bottom w:val="none" w:sz="0" w:space="0" w:color="auto"/>
                    <w:right w:val="none" w:sz="0" w:space="0" w:color="auto"/>
                  </w:divBdr>
                  <w:divsChild>
                    <w:div w:id="871918762">
                      <w:marLeft w:val="0"/>
                      <w:marRight w:val="0"/>
                      <w:marTop w:val="0"/>
                      <w:marBottom w:val="0"/>
                      <w:divBdr>
                        <w:top w:val="none" w:sz="0" w:space="0" w:color="auto"/>
                        <w:left w:val="none" w:sz="0" w:space="0" w:color="auto"/>
                        <w:bottom w:val="none" w:sz="0" w:space="0" w:color="auto"/>
                        <w:right w:val="none" w:sz="0" w:space="0" w:color="auto"/>
                      </w:divBdr>
                      <w:divsChild>
                        <w:div w:id="2108307578">
                          <w:marLeft w:val="0"/>
                          <w:marRight w:val="0"/>
                          <w:marTop w:val="0"/>
                          <w:marBottom w:val="0"/>
                          <w:divBdr>
                            <w:top w:val="none" w:sz="0" w:space="0" w:color="auto"/>
                            <w:left w:val="none" w:sz="0" w:space="0" w:color="auto"/>
                            <w:bottom w:val="none" w:sz="0" w:space="0" w:color="auto"/>
                            <w:right w:val="none" w:sz="0" w:space="0" w:color="auto"/>
                          </w:divBdr>
                          <w:divsChild>
                            <w:div w:id="782115977">
                              <w:marLeft w:val="0"/>
                              <w:marRight w:val="0"/>
                              <w:marTop w:val="0"/>
                              <w:marBottom w:val="0"/>
                              <w:divBdr>
                                <w:top w:val="none" w:sz="0" w:space="0" w:color="auto"/>
                                <w:left w:val="none" w:sz="0" w:space="0" w:color="auto"/>
                                <w:bottom w:val="none" w:sz="0" w:space="0" w:color="auto"/>
                                <w:right w:val="none" w:sz="0" w:space="0" w:color="auto"/>
                              </w:divBdr>
                            </w:div>
                            <w:div w:id="10666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45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lga.gov/legislation/fulltext.asp?DocName=&amp;SessionId=108&amp;GA=101&amp;DocTypeId=SB&amp;DocNum=3263&amp;GAID=15&amp;LegID=124776&amp;SpecSess=&amp;Ses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llinoisinsurance.org/application/files/5515/8144/2184/IDOI_Bulletin_-_Corp_Governanc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lga.gov/legislation/publicacts/fulltext.asp?Name=101-0600" TargetMode="External"/><Relationship Id="rId11" Type="http://schemas.openxmlformats.org/officeDocument/2006/relationships/hyperlink" Target="https://www.insurancelegislativeday.org/" TargetMode="External"/><Relationship Id="rId5" Type="http://schemas.openxmlformats.org/officeDocument/2006/relationships/hyperlink" Target="https://www.idfpr.com/Forms/AUC/2020%2002%2006%20Statement%20on%20Prioritizing%20Patients.pdf" TargetMode="External"/><Relationship Id="rId10" Type="http://schemas.openxmlformats.org/officeDocument/2006/relationships/hyperlink" Target="https://www.insurancelegislativeday.org/" TargetMode="External"/><Relationship Id="rId4" Type="http://schemas.openxmlformats.org/officeDocument/2006/relationships/webSettings" Target="webSettings.xml"/><Relationship Id="rId9" Type="http://schemas.openxmlformats.org/officeDocument/2006/relationships/hyperlink" Target="http://ilga.gov/legislation/fulltext.asp?DocName=&amp;SessionId=108&amp;GA=101&amp;DocTypeId=HB&amp;DocNum=4875&amp;GAID=15&amp;LegID=124956&amp;SpecSess=&amp;S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2020-02-17T23:58:00Z</dcterms:created>
  <dcterms:modified xsi:type="dcterms:W3CDTF">2020-02-17T23:58:00Z</dcterms:modified>
</cp:coreProperties>
</file>