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FC362" w14:textId="061B9DA9" w:rsidR="00095CFA" w:rsidRPr="008D0F8A" w:rsidRDefault="00D30517" w:rsidP="00D30517">
      <w:pPr>
        <w:rPr>
          <w:b/>
          <w:bCs/>
          <w:caps/>
          <w:sz w:val="28"/>
          <w:szCs w:val="28"/>
        </w:rPr>
      </w:pPr>
      <w:bookmarkStart w:id="0" w:name="_GoBack"/>
      <w:bookmarkEnd w:id="0"/>
      <w:r w:rsidRPr="008D0F8A">
        <w:rPr>
          <w:b/>
          <w:bCs/>
          <w:caps/>
          <w:sz w:val="28"/>
          <w:szCs w:val="28"/>
        </w:rPr>
        <w:t>COVID 19 Update:</w:t>
      </w:r>
    </w:p>
    <w:p w14:paraId="2B5F5C4A" w14:textId="71272D58" w:rsidR="00901415" w:rsidRDefault="00901415" w:rsidP="00901415">
      <w:pPr>
        <w:rPr>
          <w:rFonts w:cstheme="minorHAnsi"/>
          <w:lang w:val="en"/>
        </w:rPr>
      </w:pPr>
      <w:r>
        <w:rPr>
          <w:rFonts w:cstheme="minorHAnsi"/>
          <w:lang w:val="en"/>
        </w:rPr>
        <w:t>Today Governor Pritzker extended Illinois’ stay-at-home order until April 30</w:t>
      </w:r>
      <w:r w:rsidRPr="00901415">
        <w:rPr>
          <w:rFonts w:cstheme="minorHAnsi"/>
          <w:vertAlign w:val="superscript"/>
          <w:lang w:val="en"/>
        </w:rPr>
        <w:t>th</w:t>
      </w:r>
      <w:r>
        <w:rPr>
          <w:rFonts w:cstheme="minorHAnsi"/>
          <w:lang w:val="en"/>
        </w:rPr>
        <w:t>.  The order was set to expire April 7</w:t>
      </w:r>
      <w:r w:rsidRPr="00901415">
        <w:rPr>
          <w:rFonts w:cstheme="minorHAnsi"/>
          <w:vertAlign w:val="superscript"/>
          <w:lang w:val="en"/>
        </w:rPr>
        <w:t>th</w:t>
      </w:r>
      <w:r>
        <w:rPr>
          <w:rFonts w:cstheme="minorHAnsi"/>
          <w:lang w:val="en"/>
        </w:rPr>
        <w:t xml:space="preserve">. Governor Pritzker and Chicago Mayor Lori Lightfoot continue to warn Illinois residents to stay at home.  Cases are projected to increase in the coming weeks, putting a strain on Illinois’ health care system. </w:t>
      </w:r>
    </w:p>
    <w:p w14:paraId="193637CF" w14:textId="22D8BA14" w:rsidR="00D30517" w:rsidRPr="00DF4D6C" w:rsidRDefault="00DF4D6C" w:rsidP="00D30517">
      <w:r w:rsidRPr="00CE6F1B">
        <w:t xml:space="preserve">Today, Illinois reports 937 new cases of COVID-19 bringing the state’s total positive cases to 5,994.  Illinois is reporting 26 deaths in the past 24 hours, bringing the total number of lives lost to 99.  </w:t>
      </w:r>
      <w:r w:rsidR="00D30517" w:rsidRPr="00CE6F1B">
        <w:rPr>
          <w:rFonts w:cstheme="minorHAnsi"/>
          <w:lang w:val="en"/>
        </w:rPr>
        <w:t>While cases are being reported in 5</w:t>
      </w:r>
      <w:r w:rsidRPr="00CE6F1B">
        <w:rPr>
          <w:rFonts w:cstheme="minorHAnsi"/>
          <w:lang w:val="en"/>
        </w:rPr>
        <w:t>4</w:t>
      </w:r>
      <w:r w:rsidR="00D30517" w:rsidRPr="00CE6F1B">
        <w:rPr>
          <w:rFonts w:cstheme="minorHAnsi"/>
          <w:lang w:val="en"/>
        </w:rPr>
        <w:t xml:space="preserve"> of Illinois’ counties, Chicago, Cook County and </w:t>
      </w:r>
      <w:r w:rsidR="00920F91" w:rsidRPr="00CE6F1B">
        <w:rPr>
          <w:rFonts w:cstheme="minorHAnsi"/>
          <w:lang w:val="en"/>
        </w:rPr>
        <w:t xml:space="preserve">the </w:t>
      </w:r>
      <w:r w:rsidR="00D30517" w:rsidRPr="00CE6F1B">
        <w:rPr>
          <w:rFonts w:cstheme="minorHAnsi"/>
          <w:lang w:val="en"/>
        </w:rPr>
        <w:t xml:space="preserve">collar counties continue to be the state’s hot spots. Clusters of cases are reported downstate including a newer cluster in Taylorville. </w:t>
      </w:r>
      <w:r w:rsidR="00E63434" w:rsidRPr="00CE6F1B">
        <w:rPr>
          <w:rFonts w:cstheme="minorHAnsi"/>
          <w:lang w:val="en"/>
        </w:rPr>
        <w:t>State</w:t>
      </w:r>
      <w:r w:rsidR="00E7031C">
        <w:rPr>
          <w:rFonts w:cstheme="minorHAnsi"/>
          <w:lang w:val="en"/>
        </w:rPr>
        <w:t>s</w:t>
      </w:r>
      <w:r w:rsidR="00E63434" w:rsidRPr="00CE6F1B">
        <w:rPr>
          <w:rFonts w:cstheme="minorHAnsi"/>
          <w:lang w:val="en"/>
        </w:rPr>
        <w:t xml:space="preserve">ville Correctional Center now has 12 residents hospitalized with COVID-19 with an additional 77 individuals showing symptoms. </w:t>
      </w:r>
    </w:p>
    <w:p w14:paraId="26D574B5" w14:textId="308B808F" w:rsidR="00CE6F1B" w:rsidRDefault="00D30517" w:rsidP="00CE6F1B">
      <w:r w:rsidRPr="00CE6F1B">
        <w:rPr>
          <w:rFonts w:cstheme="minorHAnsi"/>
          <w:lang w:val="en"/>
        </w:rPr>
        <w:t xml:space="preserve">Illinois testing capacity has increased over the past weeks.  Thus far 30,446 individuals have been tested in Illinois.  This week, Illinois has the ability to administer 4,000 COVID-19 tests </w:t>
      </w:r>
      <w:r w:rsidR="00920F91" w:rsidRPr="00CE6F1B">
        <w:rPr>
          <w:rFonts w:cstheme="minorHAnsi"/>
          <w:lang w:val="en"/>
        </w:rPr>
        <w:t xml:space="preserve">a week </w:t>
      </w:r>
      <w:r w:rsidRPr="00CE6F1B">
        <w:rPr>
          <w:rFonts w:cstheme="minorHAnsi"/>
          <w:lang w:val="en"/>
        </w:rPr>
        <w:t xml:space="preserve">with plans to </w:t>
      </w:r>
      <w:r w:rsidR="00920F91" w:rsidRPr="00CE6F1B">
        <w:rPr>
          <w:rFonts w:cstheme="minorHAnsi"/>
          <w:lang w:val="en"/>
        </w:rPr>
        <w:t xml:space="preserve">soon </w:t>
      </w:r>
      <w:r w:rsidRPr="00CE6F1B">
        <w:rPr>
          <w:rFonts w:cstheme="minorHAnsi"/>
          <w:lang w:val="en"/>
        </w:rPr>
        <w:t xml:space="preserve">administer 10,000 tests </w:t>
      </w:r>
      <w:r w:rsidR="00920F91" w:rsidRPr="00CE6F1B">
        <w:rPr>
          <w:rFonts w:cstheme="minorHAnsi"/>
          <w:lang w:val="en"/>
        </w:rPr>
        <w:t>each week</w:t>
      </w:r>
      <w:r w:rsidRPr="00CE6F1B">
        <w:rPr>
          <w:rFonts w:cstheme="minorHAnsi"/>
          <w:lang w:val="en"/>
        </w:rPr>
        <w:t>.</w:t>
      </w:r>
      <w:r w:rsidR="00CE6F1B" w:rsidRPr="00CE6F1B">
        <w:rPr>
          <w:rFonts w:cstheme="minorHAnsi"/>
          <w:lang w:val="en"/>
        </w:rPr>
        <w:t xml:space="preserve"> Testing continues to be prioritized for </w:t>
      </w:r>
      <w:r w:rsidR="00CE6F1B">
        <w:t xml:space="preserve">those in prison, persons over age 65, residents of long-term care facilities, those with most severe illness, individuals with the highest risk. </w:t>
      </w:r>
    </w:p>
    <w:p w14:paraId="154E159E" w14:textId="719DE173" w:rsidR="00D30517" w:rsidRDefault="00371489" w:rsidP="00D30517">
      <w:r w:rsidRPr="007F1B21">
        <w:rPr>
          <w:rFonts w:cstheme="minorHAnsi"/>
          <w:b/>
          <w:bCs/>
          <w:lang w:val="en"/>
        </w:rPr>
        <w:t>Hospital Capacity:</w:t>
      </w:r>
      <w:r>
        <w:rPr>
          <w:rFonts w:cstheme="minorHAnsi"/>
          <w:lang w:val="en"/>
        </w:rPr>
        <w:t xml:space="preserve">  </w:t>
      </w:r>
      <w:r w:rsidR="007F1B21">
        <w:rPr>
          <w:rFonts w:cstheme="minorHAnsi"/>
          <w:lang w:val="en"/>
        </w:rPr>
        <w:t>The Illinois</w:t>
      </w:r>
      <w:r w:rsidR="007F1B21" w:rsidRPr="00F921F6">
        <w:t xml:space="preserve"> National Guard and the US </w:t>
      </w:r>
      <w:r w:rsidR="007F1B21">
        <w:t>Ar</w:t>
      </w:r>
      <w:r w:rsidR="007F1B21" w:rsidRPr="00F921F6">
        <w:t xml:space="preserve">my Corp of Engineers </w:t>
      </w:r>
      <w:r w:rsidR="007F1B21">
        <w:t>are converting</w:t>
      </w:r>
      <w:r w:rsidR="007F1B21" w:rsidRPr="00F921F6">
        <w:t xml:space="preserve"> McCormick Place Convention Center in Chicago into an Alternate Care Facility</w:t>
      </w:r>
      <w:r w:rsidR="007F1B21">
        <w:t>.  This site will be used</w:t>
      </w:r>
      <w:r w:rsidR="007F1B21" w:rsidRPr="00F921F6">
        <w:t xml:space="preserve"> for COVID-19 patients </w:t>
      </w:r>
      <w:r w:rsidR="007F1B21">
        <w:t>who require hospitalization but do not need intensive care</w:t>
      </w:r>
      <w:r w:rsidR="007F1B21" w:rsidRPr="00F921F6">
        <w:t xml:space="preserve">. The first 500 beds will be ready this week with an additional 500 beds available next week.  </w:t>
      </w:r>
      <w:r w:rsidR="007F1B21">
        <w:t>The facility should be fully functional by mid</w:t>
      </w:r>
      <w:r w:rsidR="00B64214">
        <w:t>-</w:t>
      </w:r>
      <w:r w:rsidR="007F1B21">
        <w:t>April, hosting</w:t>
      </w:r>
      <w:r w:rsidR="007F1B21" w:rsidRPr="00F921F6">
        <w:t xml:space="preserve"> 3,000 beds when </w:t>
      </w:r>
      <w:r w:rsidR="007F1B21">
        <w:t>complete</w:t>
      </w:r>
      <w:r w:rsidR="007F1B21" w:rsidRPr="00F921F6">
        <w:t>. Two additional hospitals are expected to be opened at the former Advocate-Sherman hospital in Elgin and the Metro South Hospital in Blue Island.</w:t>
      </w:r>
    </w:p>
    <w:p w14:paraId="289ABD45" w14:textId="12656140" w:rsidR="00CE6F1B" w:rsidRDefault="00CE6F1B" w:rsidP="00D30517">
      <w:pPr>
        <w:rPr>
          <w:rFonts w:cstheme="minorHAnsi"/>
          <w:lang w:val="en"/>
        </w:rPr>
      </w:pPr>
      <w:r>
        <w:t xml:space="preserve">As of Monday, hospitals statewide have 41% of adult ICU beds available.  This represents a 2% decrease from last week. 68% of ventilators are now available statewide, which represents a 4% drop in the past week.  35% of ICU beds and 24% of ventilators are occupied by a COVID-19 patient.   </w:t>
      </w:r>
    </w:p>
    <w:p w14:paraId="2D65765C" w14:textId="31168C8A" w:rsidR="007F1B21" w:rsidRDefault="00D30517" w:rsidP="007F1B21">
      <w:r w:rsidRPr="00E63434">
        <w:rPr>
          <w:rFonts w:cstheme="minorHAnsi"/>
          <w:b/>
          <w:bCs/>
          <w:lang w:val="en"/>
        </w:rPr>
        <w:t>Medicaid:</w:t>
      </w:r>
      <w:r w:rsidR="007F1B21">
        <w:rPr>
          <w:rFonts w:cstheme="minorHAnsi"/>
          <w:lang w:val="en"/>
        </w:rPr>
        <w:t xml:space="preserve"> </w:t>
      </w:r>
      <w:r w:rsidR="007F1B21">
        <w:t xml:space="preserve">The Department of Healthcare and Family Services submitted two additional federal waivers requesting increased flexibility with Medicaid Coverage.  The Department is seeking to expand Medicaid coverage as follows: </w:t>
      </w:r>
    </w:p>
    <w:p w14:paraId="5FF3F02C" w14:textId="2BE71CF1" w:rsidR="007F1B21" w:rsidRDefault="007F1B21" w:rsidP="007F1B21">
      <w:pPr>
        <w:pStyle w:val="ListParagraph"/>
        <w:numPr>
          <w:ilvl w:val="0"/>
          <w:numId w:val="1"/>
        </w:numPr>
      </w:pPr>
      <w:r>
        <w:t xml:space="preserve">Expand Medicaid for individuals, regardless of insurance status, for treatment if they have been diagnosed with COVID-19. </w:t>
      </w:r>
    </w:p>
    <w:p w14:paraId="3E9F2538" w14:textId="77777777" w:rsidR="007F1B21" w:rsidRDefault="007F1B21" w:rsidP="007F1B21">
      <w:pPr>
        <w:pStyle w:val="ListParagraph"/>
        <w:numPr>
          <w:ilvl w:val="0"/>
          <w:numId w:val="1"/>
        </w:numPr>
      </w:pPr>
      <w:r>
        <w:t xml:space="preserve">Expand Medicaid coverage for treatment of COVID-19 for every uninsured resident, regardless of income.  </w:t>
      </w:r>
    </w:p>
    <w:p w14:paraId="593FADC4" w14:textId="77777777" w:rsidR="007F1B21" w:rsidRDefault="007F1B21" w:rsidP="007F1B21">
      <w:pPr>
        <w:pStyle w:val="ListParagraph"/>
        <w:numPr>
          <w:ilvl w:val="0"/>
          <w:numId w:val="1"/>
        </w:numPr>
      </w:pPr>
      <w:r>
        <w:t xml:space="preserve">Expand Medicaid to help cover out-of-pocket expenses for insured residents as a secondary payer for COVID-19 treatment costs.  </w:t>
      </w:r>
    </w:p>
    <w:p w14:paraId="6B2FBEB2" w14:textId="77777777" w:rsidR="007F1B21" w:rsidRDefault="007F1B21" w:rsidP="007F1B21">
      <w:pPr>
        <w:pStyle w:val="ListParagraph"/>
        <w:numPr>
          <w:ilvl w:val="0"/>
          <w:numId w:val="1"/>
        </w:numPr>
      </w:pPr>
      <w:r>
        <w:t xml:space="preserve">Make modifications the verification process including co-payments, spend-downs and asset verifications.  </w:t>
      </w:r>
    </w:p>
    <w:p w14:paraId="2439EF4A" w14:textId="77777777" w:rsidR="007F1B21" w:rsidRDefault="007F1B21" w:rsidP="007F1B21">
      <w:pPr>
        <w:pStyle w:val="ListParagraph"/>
        <w:numPr>
          <w:ilvl w:val="0"/>
          <w:numId w:val="1"/>
        </w:numPr>
      </w:pPr>
      <w:r>
        <w:t xml:space="preserve">Offer alternatives to in-person assistance, such as providing phone assistance to help residents complete applications as quickly as possible.  </w:t>
      </w:r>
    </w:p>
    <w:p w14:paraId="2E8A9788" w14:textId="06EF9B71" w:rsidR="007F1B21" w:rsidRDefault="00920F91" w:rsidP="007F1B21">
      <w:pPr>
        <w:pStyle w:val="ListParagraph"/>
        <w:numPr>
          <w:ilvl w:val="0"/>
          <w:numId w:val="1"/>
        </w:numPr>
      </w:pPr>
      <w:r>
        <w:t>Expand</w:t>
      </w:r>
      <w:r w:rsidR="007F1B21">
        <w:t xml:space="preserve"> Medicaid provider access to allow any medical provider licensed in Illinois to bill Medicaid.  </w:t>
      </w:r>
    </w:p>
    <w:p w14:paraId="68A0F2CB" w14:textId="1CC4F954" w:rsidR="007F1B21" w:rsidRDefault="00920F91" w:rsidP="007F1B21">
      <w:pPr>
        <w:pStyle w:val="ListParagraph"/>
        <w:numPr>
          <w:ilvl w:val="0"/>
          <w:numId w:val="1"/>
        </w:numPr>
      </w:pPr>
      <w:r>
        <w:lastRenderedPageBreak/>
        <w:t>Suspend</w:t>
      </w:r>
      <w:r w:rsidR="007F1B21">
        <w:t xml:space="preserve"> certain requirements for providers to remain in the program, including requirements like site visits and minimum staffing levels.</w:t>
      </w:r>
    </w:p>
    <w:p w14:paraId="17984186" w14:textId="5857CA85" w:rsidR="007F1B21" w:rsidRDefault="00920F91" w:rsidP="007F1B21">
      <w:pPr>
        <w:pStyle w:val="ListParagraph"/>
        <w:numPr>
          <w:ilvl w:val="0"/>
          <w:numId w:val="1"/>
        </w:numPr>
      </w:pPr>
      <w:r>
        <w:t>Suspend</w:t>
      </w:r>
      <w:r w:rsidR="007F1B21">
        <w:t xml:space="preserve"> prior authorization rules.</w:t>
      </w:r>
    </w:p>
    <w:p w14:paraId="0632A43D" w14:textId="63A1F6E5" w:rsidR="007F1B21" w:rsidRDefault="00920F91" w:rsidP="007F1B21">
      <w:pPr>
        <w:pStyle w:val="ListParagraph"/>
        <w:numPr>
          <w:ilvl w:val="0"/>
          <w:numId w:val="1"/>
        </w:numPr>
      </w:pPr>
      <w:r>
        <w:t>Expand</w:t>
      </w:r>
      <w:r w:rsidR="007F1B21">
        <w:t xml:space="preserve"> Medicaid coverage to include home-delivered meals and temporary housing for those experiencing homelessness.</w:t>
      </w:r>
    </w:p>
    <w:p w14:paraId="5E1C6F62" w14:textId="1D57E5A9" w:rsidR="00D30517" w:rsidRPr="00E63434" w:rsidRDefault="00D30517" w:rsidP="00D30517">
      <w:r w:rsidRPr="00E63434">
        <w:rPr>
          <w:rFonts w:cstheme="minorHAnsi"/>
          <w:b/>
          <w:bCs/>
          <w:lang w:val="en"/>
        </w:rPr>
        <w:t>Cannabis:</w:t>
      </w:r>
      <w:r w:rsidR="007F1B21">
        <w:rPr>
          <w:rFonts w:cstheme="minorHAnsi"/>
          <w:lang w:val="en"/>
        </w:rPr>
        <w:t xml:space="preserve"> </w:t>
      </w:r>
      <w:r w:rsidR="007F1B21">
        <w:t>Governor Pritzker issued an Executive Order to extend the timeline for cannabis infuser, craft grower and transporter licensee applications for adult cannabis to April 30, 2020.  The July 1</w:t>
      </w:r>
      <w:r w:rsidR="007F1B21" w:rsidRPr="00B050BA">
        <w:rPr>
          <w:vertAlign w:val="superscript"/>
        </w:rPr>
        <w:t>st</w:t>
      </w:r>
      <w:r w:rsidR="007F1B21">
        <w:t xml:space="preserve"> deadline for the issuance of the licenses remains in effect at this time.</w:t>
      </w:r>
    </w:p>
    <w:p w14:paraId="111B8849" w14:textId="30CD200D" w:rsidR="00D30517" w:rsidRPr="00E63434" w:rsidRDefault="00D30517" w:rsidP="00D30517">
      <w:r w:rsidRPr="00E63434">
        <w:rPr>
          <w:rFonts w:cstheme="minorHAnsi"/>
          <w:b/>
          <w:bCs/>
          <w:lang w:val="en"/>
        </w:rPr>
        <w:t>Financial Institutions:</w:t>
      </w:r>
      <w:r w:rsidR="00E63434">
        <w:rPr>
          <w:rFonts w:cstheme="minorHAnsi"/>
          <w:lang w:val="en"/>
        </w:rPr>
        <w:t xml:space="preserve"> </w:t>
      </w:r>
      <w:r w:rsidR="00E63434">
        <w:t xml:space="preserve">The Illinois Department of Financial and Professional Regulation announced a series of actions to protect individuals in many areas of consumer borrowing, servicing, and collections. The Department also provided guidance to its regulated entities, state banks, credit unions, installment lenders, payday lenders, title loan lenders, sales finance lenders including auto loans, currency exchanges, student loan servicers, mortgage servicers, and collection agencies concerning their lending, servicing, and collection during the COVID-19 pandemic. More information is </w:t>
      </w:r>
      <w:hyperlink r:id="rId5" w:history="1">
        <w:r w:rsidR="00E63434">
          <w:rPr>
            <w:rStyle w:val="Hyperlink"/>
          </w:rPr>
          <w:t>here.</w:t>
        </w:r>
      </w:hyperlink>
      <w:r w:rsidR="00E63434">
        <w:t xml:space="preserve"> </w:t>
      </w:r>
    </w:p>
    <w:p w14:paraId="7C0589B9" w14:textId="63416A81" w:rsidR="00E63434" w:rsidRDefault="00D30517" w:rsidP="00E63434">
      <w:r w:rsidRPr="00E63434">
        <w:rPr>
          <w:rFonts w:cstheme="minorHAnsi"/>
          <w:b/>
          <w:bCs/>
          <w:lang w:val="en"/>
        </w:rPr>
        <w:t>K-12 Schools:</w:t>
      </w:r>
      <w:r w:rsidR="00E63434">
        <w:rPr>
          <w:rFonts w:cstheme="minorHAnsi"/>
          <w:lang w:val="en"/>
        </w:rPr>
        <w:t xml:space="preserve">  </w:t>
      </w:r>
      <w:r w:rsidR="00E63434">
        <w:t xml:space="preserve">The Illinois State Board of Education directed school districts statewide to implement remote learning plans for all schools starting </w:t>
      </w:r>
      <w:r w:rsidR="00B64214">
        <w:t>today</w:t>
      </w:r>
      <w:r w:rsidR="00E63434">
        <w:t xml:space="preserve">.   The Governor issued an Executive Order Friday to suspended state-mandated standardized testing. Schools are closed statewide through April </w:t>
      </w:r>
      <w:r w:rsidR="00B64214">
        <w:t>30</w:t>
      </w:r>
      <w:r w:rsidR="00B64214" w:rsidRPr="00B64214">
        <w:rPr>
          <w:vertAlign w:val="superscript"/>
        </w:rPr>
        <w:t>th</w:t>
      </w:r>
      <w:r w:rsidR="00B64214">
        <w:t>.</w:t>
      </w:r>
      <w:r w:rsidR="00E63434">
        <w:t xml:space="preserve">  The guidance given to Illinois schools is </w:t>
      </w:r>
      <w:hyperlink r:id="rId6" w:history="1">
        <w:r w:rsidR="00E63434" w:rsidRPr="009E3BE1">
          <w:rPr>
            <w:rStyle w:val="Hyperlink"/>
          </w:rPr>
          <w:t>h</w:t>
        </w:r>
        <w:r w:rsidR="00E63434">
          <w:rPr>
            <w:rStyle w:val="Hyperlink"/>
          </w:rPr>
          <w:t>ere</w:t>
        </w:r>
      </w:hyperlink>
      <w:r w:rsidR="00E63434">
        <w:t xml:space="preserve"> .</w:t>
      </w:r>
      <w:r w:rsidR="00B64214">
        <w:t xml:space="preserve">  The Governor noted that districts do not have to make up missed days due to COVID-19.  </w:t>
      </w:r>
    </w:p>
    <w:p w14:paraId="5B936DED" w14:textId="69AAE8A1" w:rsidR="00E63434" w:rsidRDefault="00E63434" w:rsidP="00E63434">
      <w:pPr>
        <w:rPr>
          <w:rFonts w:cstheme="minorHAnsi"/>
          <w:lang w:val="en"/>
        </w:rPr>
      </w:pPr>
      <w:r w:rsidRPr="00E63434">
        <w:rPr>
          <w:rFonts w:cstheme="minorHAnsi"/>
          <w:b/>
          <w:bCs/>
          <w:lang w:val="en"/>
        </w:rPr>
        <w:t>Human Services:</w:t>
      </w:r>
      <w:r>
        <w:rPr>
          <w:rFonts w:cstheme="minorHAnsi"/>
          <w:lang w:val="en"/>
        </w:rPr>
        <w:t xml:space="preserve">  The Department of Human Services is closing 61 field offices.  14 offices will remain open, but operate with reduced staff. </w:t>
      </w:r>
      <w:r>
        <w:t>The Department of Human Services urges individuals to apply for and manage their benefits online at ABE.illinois.gov</w:t>
      </w:r>
      <w:r w:rsidR="00371489">
        <w:t xml:space="preserve"> or call the toll-free line at 1-833-2-FIND-HELP</w:t>
      </w:r>
      <w:r>
        <w:t xml:space="preserve">.  </w:t>
      </w:r>
    </w:p>
    <w:p w14:paraId="40788542" w14:textId="35E17589" w:rsidR="00E7031C" w:rsidRDefault="00E7031C" w:rsidP="00D30517">
      <w:pPr>
        <w:rPr>
          <w:rFonts w:cstheme="minorHAnsi"/>
          <w:b/>
          <w:bCs/>
          <w:sz w:val="28"/>
          <w:szCs w:val="28"/>
          <w:lang w:val="en"/>
        </w:rPr>
      </w:pPr>
      <w:r>
        <w:rPr>
          <w:rFonts w:cstheme="minorHAnsi"/>
          <w:b/>
          <w:bCs/>
          <w:sz w:val="28"/>
          <w:szCs w:val="28"/>
          <w:lang w:val="en"/>
        </w:rPr>
        <w:t>FEDERAL LEGISLATIVE CONFERENCE:</w:t>
      </w:r>
    </w:p>
    <w:p w14:paraId="63364A66" w14:textId="7C084FCD" w:rsidR="00E7031C" w:rsidRPr="00A70AAE" w:rsidRDefault="00A70AAE" w:rsidP="00D30517">
      <w:pPr>
        <w:rPr>
          <w:rFonts w:cstheme="minorHAnsi"/>
          <w:lang w:val="en"/>
        </w:rPr>
      </w:pPr>
      <w:r>
        <w:rPr>
          <w:rFonts w:cstheme="minorHAnsi"/>
          <w:lang w:val="en"/>
        </w:rPr>
        <w:t>The face-to-face Federal Legislative Conference scheduled for May 13-15</w:t>
      </w:r>
      <w:r w:rsidRPr="00A70AAE">
        <w:rPr>
          <w:rFonts w:cstheme="minorHAnsi"/>
          <w:vertAlign w:val="superscript"/>
          <w:lang w:val="en"/>
        </w:rPr>
        <w:t>th</w:t>
      </w:r>
      <w:r>
        <w:rPr>
          <w:rFonts w:cstheme="minorHAnsi"/>
          <w:lang w:val="en"/>
        </w:rPr>
        <w:t xml:space="preserve"> has been </w:t>
      </w:r>
      <w:r w:rsidRPr="00A70AAE">
        <w:rPr>
          <w:rFonts w:cstheme="minorHAnsi"/>
          <w:b/>
          <w:bCs/>
          <w:u w:val="single"/>
          <w:lang w:val="en"/>
        </w:rPr>
        <w:t>cancelled</w:t>
      </w:r>
      <w:r>
        <w:rPr>
          <w:rFonts w:cstheme="minorHAnsi"/>
          <w:lang w:val="en"/>
        </w:rPr>
        <w:t xml:space="preserve">. Illinois agents do </w:t>
      </w:r>
      <w:r w:rsidRPr="00A70AAE">
        <w:rPr>
          <w:rFonts w:cstheme="minorHAnsi"/>
          <w:b/>
          <w:bCs/>
          <w:u w:val="single"/>
          <w:lang w:val="en"/>
        </w:rPr>
        <w:t>not</w:t>
      </w:r>
      <w:r>
        <w:rPr>
          <w:rFonts w:cstheme="minorHAnsi"/>
          <w:lang w:val="en"/>
        </w:rPr>
        <w:t xml:space="preserve"> need to take action on cancelling their hotels as they will be automatically cancelled. A virtual event is being set up and more details will be made available shortly. Next year’s face-to-face legislative conference is scheduled for April 14-16</w:t>
      </w:r>
      <w:r w:rsidRPr="00A70AAE">
        <w:rPr>
          <w:rFonts w:cstheme="minorHAnsi"/>
          <w:vertAlign w:val="superscript"/>
          <w:lang w:val="en"/>
        </w:rPr>
        <w:t>th</w:t>
      </w:r>
      <w:r>
        <w:rPr>
          <w:rFonts w:cstheme="minorHAnsi"/>
          <w:lang w:val="en"/>
        </w:rPr>
        <w:t>. I want to thank those of you who were planning on attending the conference this year and hope you will consider attending next year’s event and the virtual meeting.</w:t>
      </w:r>
    </w:p>
    <w:p w14:paraId="39BB933A" w14:textId="2E2882FF" w:rsidR="00D30517" w:rsidRPr="008D0F8A" w:rsidRDefault="00E63434" w:rsidP="00D30517">
      <w:pPr>
        <w:rPr>
          <w:rFonts w:cstheme="minorHAnsi"/>
          <w:b/>
          <w:bCs/>
          <w:sz w:val="28"/>
          <w:szCs w:val="28"/>
          <w:lang w:val="en"/>
        </w:rPr>
      </w:pPr>
      <w:r w:rsidRPr="008D0F8A">
        <w:rPr>
          <w:rFonts w:cstheme="minorHAnsi"/>
          <w:b/>
          <w:bCs/>
          <w:sz w:val="28"/>
          <w:szCs w:val="28"/>
          <w:lang w:val="en"/>
        </w:rPr>
        <w:t>101</w:t>
      </w:r>
      <w:r w:rsidRPr="008D0F8A">
        <w:rPr>
          <w:rFonts w:cstheme="minorHAnsi"/>
          <w:b/>
          <w:bCs/>
          <w:sz w:val="28"/>
          <w:szCs w:val="28"/>
          <w:vertAlign w:val="superscript"/>
          <w:lang w:val="en"/>
        </w:rPr>
        <w:t>st</w:t>
      </w:r>
      <w:r w:rsidRPr="008D0F8A">
        <w:rPr>
          <w:rFonts w:cstheme="minorHAnsi"/>
          <w:b/>
          <w:bCs/>
          <w:sz w:val="28"/>
          <w:szCs w:val="28"/>
          <w:lang w:val="en"/>
        </w:rPr>
        <w:t xml:space="preserve"> GENERAL ASSEMBLY:</w:t>
      </w:r>
    </w:p>
    <w:p w14:paraId="2224E386" w14:textId="7EEB4988" w:rsidR="00E63434" w:rsidRDefault="00E63434" w:rsidP="00D30517">
      <w:pPr>
        <w:rPr>
          <w:rFonts w:cstheme="minorHAnsi"/>
          <w:lang w:val="en"/>
        </w:rPr>
      </w:pPr>
      <w:r>
        <w:rPr>
          <w:rFonts w:cstheme="minorHAnsi"/>
          <w:lang w:val="en"/>
        </w:rPr>
        <w:t xml:space="preserve">No word yet on when the General Assembly will convene.  Legislative leaders continue to meet remotely with their caucuses and are </w:t>
      </w:r>
      <w:r w:rsidR="00920F91">
        <w:rPr>
          <w:rFonts w:cstheme="minorHAnsi"/>
          <w:lang w:val="en"/>
        </w:rPr>
        <w:t>reported to be running</w:t>
      </w:r>
      <w:r>
        <w:rPr>
          <w:rFonts w:cstheme="minorHAnsi"/>
          <w:lang w:val="en"/>
        </w:rPr>
        <w:t xml:space="preserve"> different scenarios about how to complete their work. Available revenue and spending priorities have shifted since the Governor introduced his</w:t>
      </w:r>
      <w:r w:rsidR="00920F91">
        <w:rPr>
          <w:rFonts w:cstheme="minorHAnsi"/>
          <w:lang w:val="en"/>
        </w:rPr>
        <w:t xml:space="preserve"> FY 21</w:t>
      </w:r>
      <w:r>
        <w:rPr>
          <w:rFonts w:cstheme="minorHAnsi"/>
          <w:lang w:val="en"/>
        </w:rPr>
        <w:t xml:space="preserve"> budget in February. The General Assembly will also need to address how to allocate portions of the federal aid package to smaller communities throughout the state. </w:t>
      </w:r>
    </w:p>
    <w:p w14:paraId="2370F11A" w14:textId="65274AAF" w:rsidR="008C2F8A" w:rsidRPr="00442C83" w:rsidRDefault="008C2F8A" w:rsidP="00D30517">
      <w:pPr>
        <w:rPr>
          <w:rFonts w:cstheme="minorHAnsi"/>
          <w:lang w:val="en"/>
        </w:rPr>
      </w:pPr>
      <w:r>
        <w:rPr>
          <w:rFonts w:cstheme="minorHAnsi"/>
          <w:lang w:val="en"/>
        </w:rPr>
        <w:t>In addition, we have made recommendations to the Department of Insurance on several issues and we are expecting a bulletin to be issued on those and several other issues.</w:t>
      </w:r>
    </w:p>
    <w:p w14:paraId="6C7C1377" w14:textId="147E857D" w:rsidR="00D30517" w:rsidRDefault="00D30517" w:rsidP="00D30517"/>
    <w:sectPr w:rsidR="00D30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115"/>
    <w:multiLevelType w:val="hybridMultilevel"/>
    <w:tmpl w:val="7116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8148A"/>
    <w:multiLevelType w:val="hybridMultilevel"/>
    <w:tmpl w:val="3E7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17"/>
    <w:rsid w:val="00075A20"/>
    <w:rsid w:val="00095CFA"/>
    <w:rsid w:val="001F05EF"/>
    <w:rsid w:val="00371489"/>
    <w:rsid w:val="006B3720"/>
    <w:rsid w:val="007F1B21"/>
    <w:rsid w:val="008C2F8A"/>
    <w:rsid w:val="008D0F8A"/>
    <w:rsid w:val="00901415"/>
    <w:rsid w:val="00920F91"/>
    <w:rsid w:val="00A70AAE"/>
    <w:rsid w:val="00B62BAF"/>
    <w:rsid w:val="00B64214"/>
    <w:rsid w:val="00CA2B53"/>
    <w:rsid w:val="00CE6F1B"/>
    <w:rsid w:val="00D30517"/>
    <w:rsid w:val="00DF4D6C"/>
    <w:rsid w:val="00E63434"/>
    <w:rsid w:val="00E7031C"/>
    <w:rsid w:val="00E77AD6"/>
    <w:rsid w:val="00F4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84FE"/>
  <w15:chartTrackingRefBased/>
  <w15:docId w15:val="{FCCEA040-A137-4126-8078-12EF917F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weet-text">
    <w:name w:val="tweet-text"/>
    <w:basedOn w:val="Normal"/>
    <w:rsid w:val="00D305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1B21"/>
    <w:pPr>
      <w:ind w:left="720"/>
      <w:contextualSpacing/>
    </w:pPr>
  </w:style>
  <w:style w:type="character" w:styleId="Hyperlink">
    <w:name w:val="Hyperlink"/>
    <w:basedOn w:val="DefaultParagraphFont"/>
    <w:uiPriority w:val="99"/>
    <w:unhideWhenUsed/>
    <w:rsid w:val="00E63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be.net/Lists/News/NewsDisplay.aspx?ID=1319" TargetMode="External"/><Relationship Id="rId5" Type="http://schemas.openxmlformats.org/officeDocument/2006/relationships/hyperlink" Target="https://www2.illinois.gov/Pages/news-item.aspx?ReleaseID=213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2020-04-01T15:36:00Z</dcterms:created>
  <dcterms:modified xsi:type="dcterms:W3CDTF">2020-04-01T15:36:00Z</dcterms:modified>
</cp:coreProperties>
</file>