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64882" w14:textId="1FED23EC" w:rsidR="009F6382" w:rsidRPr="005C6F30" w:rsidRDefault="009F6382" w:rsidP="009551A7">
      <w:pPr>
        <w:rPr>
          <w:rStyle w:val="Strong"/>
          <w:rFonts w:cstheme="minorHAnsi"/>
          <w:color w:val="000000"/>
          <w:sz w:val="28"/>
          <w:szCs w:val="28"/>
        </w:rPr>
      </w:pPr>
      <w:r w:rsidRPr="005C6F30">
        <w:rPr>
          <w:rStyle w:val="Strong"/>
          <w:rFonts w:cstheme="minorHAnsi"/>
          <w:color w:val="000000"/>
          <w:sz w:val="28"/>
          <w:szCs w:val="28"/>
        </w:rPr>
        <w:t>COVID-19 UPDATE:</w:t>
      </w:r>
    </w:p>
    <w:p w14:paraId="77538F44" w14:textId="3F18CA18" w:rsidR="009F6382" w:rsidRDefault="00DD3F6F" w:rsidP="009551A7">
      <w:r>
        <w:t>Yesterday</w:t>
      </w:r>
      <w:r w:rsidR="009F6382" w:rsidRPr="009B1526">
        <w:t>, Illinois report</w:t>
      </w:r>
      <w:r>
        <w:t>ed</w:t>
      </w:r>
      <w:r w:rsidR="009F6382" w:rsidRPr="009B1526">
        <w:t xml:space="preserve"> </w:t>
      </w:r>
      <w:r w:rsidR="00B35FB2" w:rsidRPr="009B1526">
        <w:t>1,826</w:t>
      </w:r>
      <w:r w:rsidR="009F6382" w:rsidRPr="009B1526">
        <w:t xml:space="preserve"> new cases of coronavirus</w:t>
      </w:r>
      <w:r w:rsidR="00B35FB2" w:rsidRPr="009B1526">
        <w:t xml:space="preserve"> </w:t>
      </w:r>
      <w:r w:rsidR="009F6382" w:rsidRPr="009B1526">
        <w:t xml:space="preserve">which brings the state’s total positive cases to </w:t>
      </w:r>
      <w:r w:rsidR="00B35FB2" w:rsidRPr="009B1526">
        <w:t>36,934</w:t>
      </w:r>
      <w:r w:rsidR="009F6382" w:rsidRPr="009B1526">
        <w:t xml:space="preserve"> in 96 counties. Illinois </w:t>
      </w:r>
      <w:r w:rsidR="006753F1" w:rsidRPr="009B1526">
        <w:t>reports</w:t>
      </w:r>
      <w:r w:rsidR="009F6382" w:rsidRPr="009B1526">
        <w:t xml:space="preserve"> </w:t>
      </w:r>
      <w:r w:rsidR="006753F1" w:rsidRPr="009B1526">
        <w:t>an additional</w:t>
      </w:r>
      <w:r w:rsidR="009F6382" w:rsidRPr="009B1526">
        <w:t xml:space="preserve"> </w:t>
      </w:r>
      <w:r w:rsidR="00B35FB2" w:rsidRPr="009B1526">
        <w:t>123</w:t>
      </w:r>
      <w:r w:rsidR="009F6382" w:rsidRPr="009B1526">
        <w:t xml:space="preserve"> deaths bringing Illinois’ death toll to 1</w:t>
      </w:r>
      <w:r w:rsidR="00B35FB2" w:rsidRPr="009B1526">
        <w:t>,688</w:t>
      </w:r>
      <w:r w:rsidR="009F6382" w:rsidRPr="009B1526">
        <w:t xml:space="preserve"> lives lost.</w:t>
      </w:r>
      <w:r w:rsidR="009F6382">
        <w:t xml:space="preserve"> </w:t>
      </w:r>
    </w:p>
    <w:p w14:paraId="3BE9E380" w14:textId="127C6F8F" w:rsidR="00B35FB2" w:rsidRPr="0098105A" w:rsidRDefault="00B35FB2" w:rsidP="009551A7">
      <w:pPr>
        <w:rPr>
          <w:rStyle w:val="Strong"/>
          <w:b w:val="0"/>
          <w:bCs w:val="0"/>
        </w:rPr>
      </w:pPr>
      <w:r>
        <w:t xml:space="preserve">Medical/surgical and ICU bed availability remains relatively flat statewide.  </w:t>
      </w:r>
      <w:r w:rsidR="00E54EE7">
        <w:t>Yesterday</w:t>
      </w:r>
      <w:r>
        <w:t>, 4,877 persons are hospitalized with COVID-19 in Illinois, occupying 1,268 ICU beds and utilizing 766 ventilators.</w:t>
      </w:r>
    </w:p>
    <w:p w14:paraId="3C567FF0" w14:textId="76783097" w:rsidR="00B47E70" w:rsidRDefault="009F6382" w:rsidP="009551A7">
      <w:pPr>
        <w:rPr>
          <w:rStyle w:val="Strong"/>
          <w:rFonts w:cstheme="minorHAnsi"/>
          <w:b w:val="0"/>
          <w:bCs w:val="0"/>
          <w:color w:val="000000"/>
        </w:rPr>
      </w:pPr>
      <w:r w:rsidRPr="005C6F30">
        <w:rPr>
          <w:rStyle w:val="Strong"/>
          <w:rFonts w:cstheme="minorHAnsi"/>
          <w:color w:val="000000"/>
          <w:u w:val="single"/>
        </w:rPr>
        <w:t>Stay-at-Home Order</w:t>
      </w:r>
      <w:r w:rsidR="005C6F30" w:rsidRPr="005C6F30">
        <w:rPr>
          <w:rStyle w:val="Strong"/>
          <w:rFonts w:cstheme="minorHAnsi"/>
          <w:color w:val="000000"/>
          <w:u w:val="single"/>
        </w:rPr>
        <w:t xml:space="preserve"> Extension</w:t>
      </w:r>
      <w:r>
        <w:rPr>
          <w:rStyle w:val="Strong"/>
          <w:rFonts w:cstheme="minorHAnsi"/>
          <w:color w:val="000000"/>
        </w:rPr>
        <w:t xml:space="preserve">:  </w:t>
      </w:r>
      <w:r w:rsidR="00030B54">
        <w:rPr>
          <w:rStyle w:val="Strong"/>
          <w:rFonts w:cstheme="minorHAnsi"/>
          <w:b w:val="0"/>
          <w:bCs w:val="0"/>
          <w:color w:val="000000"/>
        </w:rPr>
        <w:t>Yesterday</w:t>
      </w:r>
      <w:r>
        <w:rPr>
          <w:rStyle w:val="Strong"/>
          <w:rFonts w:cstheme="minorHAnsi"/>
          <w:b w:val="0"/>
          <w:bCs w:val="0"/>
          <w:color w:val="000000"/>
        </w:rPr>
        <w:t xml:space="preserve">, Governor J.B. Pritzker </w:t>
      </w:r>
      <w:r w:rsidR="00B47E70">
        <w:rPr>
          <w:rStyle w:val="Strong"/>
          <w:rFonts w:cstheme="minorHAnsi"/>
          <w:b w:val="0"/>
          <w:bCs w:val="0"/>
          <w:color w:val="000000"/>
        </w:rPr>
        <w:t>announced he will extend</w:t>
      </w:r>
      <w:r>
        <w:rPr>
          <w:rStyle w:val="Strong"/>
          <w:rFonts w:cstheme="minorHAnsi"/>
          <w:b w:val="0"/>
          <w:bCs w:val="0"/>
          <w:color w:val="000000"/>
        </w:rPr>
        <w:t xml:space="preserve"> Illinois</w:t>
      </w:r>
      <w:r w:rsidR="00B47E70">
        <w:rPr>
          <w:rStyle w:val="Strong"/>
          <w:rFonts w:cstheme="minorHAnsi"/>
          <w:b w:val="0"/>
          <w:bCs w:val="0"/>
          <w:color w:val="000000"/>
        </w:rPr>
        <w:t>’</w:t>
      </w:r>
      <w:r>
        <w:rPr>
          <w:rStyle w:val="Strong"/>
          <w:rFonts w:cstheme="minorHAnsi"/>
          <w:b w:val="0"/>
          <w:bCs w:val="0"/>
          <w:color w:val="000000"/>
        </w:rPr>
        <w:t xml:space="preserve"> stay-at-home order through the end of May.  The </w:t>
      </w:r>
      <w:r w:rsidR="007E723F">
        <w:rPr>
          <w:rStyle w:val="Strong"/>
          <w:rFonts w:cstheme="minorHAnsi"/>
          <w:b w:val="0"/>
          <w:bCs w:val="0"/>
          <w:color w:val="000000"/>
        </w:rPr>
        <w:t>current</w:t>
      </w:r>
      <w:r>
        <w:rPr>
          <w:rStyle w:val="Strong"/>
          <w:rFonts w:cstheme="minorHAnsi"/>
          <w:b w:val="0"/>
          <w:bCs w:val="0"/>
          <w:color w:val="000000"/>
        </w:rPr>
        <w:t xml:space="preserve"> order </w:t>
      </w:r>
      <w:r w:rsidR="007E723F">
        <w:rPr>
          <w:rStyle w:val="Strong"/>
          <w:rFonts w:cstheme="minorHAnsi"/>
          <w:b w:val="0"/>
          <w:bCs w:val="0"/>
          <w:color w:val="000000"/>
        </w:rPr>
        <w:t>expires</w:t>
      </w:r>
      <w:r>
        <w:rPr>
          <w:rStyle w:val="Strong"/>
          <w:rFonts w:cstheme="minorHAnsi"/>
          <w:b w:val="0"/>
          <w:bCs w:val="0"/>
          <w:color w:val="000000"/>
        </w:rPr>
        <w:t xml:space="preserve"> April 30</w:t>
      </w:r>
      <w:r w:rsidRPr="009F6382">
        <w:rPr>
          <w:rStyle w:val="Strong"/>
          <w:rFonts w:cstheme="minorHAnsi"/>
          <w:b w:val="0"/>
          <w:bCs w:val="0"/>
          <w:color w:val="000000"/>
          <w:vertAlign w:val="superscript"/>
        </w:rPr>
        <w:t>th</w:t>
      </w:r>
      <w:r>
        <w:rPr>
          <w:rStyle w:val="Strong"/>
          <w:rFonts w:cstheme="minorHAnsi"/>
          <w:b w:val="0"/>
          <w:bCs w:val="0"/>
          <w:color w:val="000000"/>
        </w:rPr>
        <w:t xml:space="preserve">.  </w:t>
      </w:r>
      <w:r w:rsidR="00B47E70">
        <w:rPr>
          <w:rStyle w:val="Strong"/>
          <w:rFonts w:cstheme="minorHAnsi"/>
          <w:b w:val="0"/>
          <w:bCs w:val="0"/>
          <w:color w:val="000000"/>
        </w:rPr>
        <w:t>The new order will be filed next week and takes effect May 1</w:t>
      </w:r>
      <w:r w:rsidR="00B47E70" w:rsidRPr="00B47E70">
        <w:rPr>
          <w:rStyle w:val="Strong"/>
          <w:rFonts w:cstheme="minorHAnsi"/>
          <w:b w:val="0"/>
          <w:bCs w:val="0"/>
          <w:color w:val="000000"/>
          <w:vertAlign w:val="superscript"/>
        </w:rPr>
        <w:t>st</w:t>
      </w:r>
      <w:r w:rsidR="00B47E70">
        <w:rPr>
          <w:rStyle w:val="Strong"/>
          <w:rFonts w:cstheme="minorHAnsi"/>
          <w:b w:val="0"/>
          <w:bCs w:val="0"/>
          <w:color w:val="000000"/>
        </w:rPr>
        <w:t>.</w:t>
      </w:r>
    </w:p>
    <w:p w14:paraId="5F9589CA" w14:textId="27C7F9D8" w:rsidR="00B47E70" w:rsidRDefault="00B47E70" w:rsidP="009551A7">
      <w:pPr>
        <w:rPr>
          <w:rStyle w:val="Strong"/>
          <w:rFonts w:cstheme="minorHAnsi"/>
          <w:b w:val="0"/>
          <w:bCs w:val="0"/>
          <w:color w:val="000000"/>
        </w:rPr>
      </w:pPr>
      <w:r>
        <w:rPr>
          <w:rStyle w:val="Strong"/>
          <w:rFonts w:cstheme="minorHAnsi"/>
          <w:b w:val="0"/>
          <w:bCs w:val="0"/>
          <w:color w:val="000000"/>
        </w:rPr>
        <w:t>Highlights of the changes to the stay-at-home order from the Governor’s press release:</w:t>
      </w:r>
    </w:p>
    <w:p w14:paraId="2EDD9F93" w14:textId="71004137" w:rsidR="00B47E70" w:rsidRPr="00FB4614" w:rsidRDefault="00B47E70" w:rsidP="00B47E70">
      <w:pPr>
        <w:pStyle w:val="ListParagraph"/>
        <w:numPr>
          <w:ilvl w:val="0"/>
          <w:numId w:val="2"/>
        </w:numPr>
        <w:spacing w:beforeLines="60" w:before="144" w:afterLines="60" w:after="144" w:line="240" w:lineRule="auto"/>
        <w:contextualSpacing w:val="0"/>
        <w:rPr>
          <w:rFonts w:eastAsia="Times New Roman" w:cstheme="minorHAnsi"/>
          <w:b/>
          <w:bCs/>
          <w:sz w:val="28"/>
          <w:szCs w:val="28"/>
        </w:rPr>
      </w:pPr>
      <w:r w:rsidRPr="00B47E70">
        <w:rPr>
          <w:rFonts w:eastAsia="Times New Roman" w:cstheme="minorHAnsi"/>
        </w:rPr>
        <w:t>OUTDOOR RECREATION: State parks will begin a phased re-opening under guidance from the Department of Natural Resources. Fishing and boating in groups of no more than two</w:t>
      </w:r>
      <w:r w:rsidR="008F3987">
        <w:rPr>
          <w:rFonts w:eastAsia="Times New Roman" w:cstheme="minorHAnsi"/>
        </w:rPr>
        <w:t xml:space="preserve"> </w:t>
      </w:r>
      <w:r w:rsidRPr="00B47E70">
        <w:rPr>
          <w:rFonts w:eastAsia="Times New Roman" w:cstheme="minorHAnsi"/>
        </w:rPr>
        <w:t>people will be permitted. A list of parks that will be open on May 1 and additional guidelines can be found on the Illinois Department of Natural Resources</w:t>
      </w:r>
      <w:r>
        <w:rPr>
          <w:rFonts w:eastAsia="Times New Roman" w:cstheme="minorHAnsi"/>
        </w:rPr>
        <w:t xml:space="preserve">. </w:t>
      </w:r>
      <w:r w:rsidRPr="008F3987">
        <w:rPr>
          <w:rFonts w:eastAsia="Times New Roman" w:cstheme="minorHAnsi"/>
          <w:b/>
          <w:bCs/>
          <w:u w:val="single"/>
        </w:rPr>
        <w:t>Golf will be permitted under strict safety guidelines provided by the Illinois Department of Commerce and Economic Opportunity and when ensuring that social distancing is followed</w:t>
      </w:r>
      <w:r w:rsidR="008F3987" w:rsidRPr="008F3987">
        <w:rPr>
          <w:rFonts w:eastAsia="Times New Roman" w:cstheme="minorHAnsi"/>
          <w:b/>
          <w:bCs/>
          <w:u w:val="single"/>
        </w:rPr>
        <w:t>!</w:t>
      </w:r>
      <w:r w:rsidR="008F3987" w:rsidRPr="008F3987">
        <w:rPr>
          <w:rFonts w:eastAsia="Times New Roman" w:cstheme="minorHAnsi"/>
          <w:b/>
          <w:bCs/>
          <w:sz w:val="24"/>
          <w:szCs w:val="24"/>
          <w:u w:val="single"/>
        </w:rPr>
        <w:t xml:space="preserve"> </w:t>
      </w:r>
      <w:r w:rsidR="008F3987">
        <w:rPr>
          <w:rFonts w:eastAsia="Times New Roman" w:cstheme="minorHAnsi"/>
        </w:rPr>
        <w:t>Thank you, 6-pound, 8-ounce baby Jesus!</w:t>
      </w:r>
    </w:p>
    <w:p w14:paraId="073F933D" w14:textId="77777777" w:rsidR="00B47E70" w:rsidRPr="00B47E70" w:rsidRDefault="00B47E70" w:rsidP="00B47E70">
      <w:pPr>
        <w:pStyle w:val="ListParagraph"/>
        <w:numPr>
          <w:ilvl w:val="0"/>
          <w:numId w:val="2"/>
        </w:numPr>
        <w:spacing w:beforeLines="60" w:before="144" w:afterLines="60" w:after="144" w:line="240" w:lineRule="auto"/>
        <w:contextualSpacing w:val="0"/>
        <w:rPr>
          <w:rFonts w:eastAsia="Times New Roman" w:cstheme="minorHAnsi"/>
        </w:rPr>
      </w:pPr>
      <w:r w:rsidRPr="00B47E70">
        <w:rPr>
          <w:rFonts w:eastAsia="Times New Roman" w:cstheme="minorHAnsi"/>
        </w:rPr>
        <w:t>NEW ESSENTIAL BUSINESSES: Greenhouses, garden centers and nurseries may re-open as essential businesses. These stores must follow social distancing requirements and must require that employees and customers wear a face covering. Animal grooming services may also re-open.</w:t>
      </w:r>
    </w:p>
    <w:p w14:paraId="2D002D8E" w14:textId="77777777" w:rsidR="00B47E70" w:rsidRPr="00B47E70" w:rsidRDefault="00B47E70" w:rsidP="00B47E70">
      <w:pPr>
        <w:pStyle w:val="ListParagraph"/>
        <w:numPr>
          <w:ilvl w:val="0"/>
          <w:numId w:val="2"/>
        </w:numPr>
        <w:spacing w:beforeLines="60" w:before="144" w:afterLines="60" w:after="144" w:line="240" w:lineRule="auto"/>
        <w:contextualSpacing w:val="0"/>
        <w:rPr>
          <w:rFonts w:eastAsia="Times New Roman" w:cstheme="minorHAnsi"/>
        </w:rPr>
      </w:pPr>
      <w:r w:rsidRPr="00B47E70">
        <w:rPr>
          <w:rFonts w:eastAsia="Times New Roman" w:cstheme="minorHAnsi"/>
        </w:rPr>
        <w:t>NON-ESSENTIAL RETAIL: Retail stores not designated as non-essential businesses and operations may re-open to fulfill telephone and online orders through pick-up outside the store and delivery.</w:t>
      </w:r>
    </w:p>
    <w:p w14:paraId="7AE0625F" w14:textId="77777777" w:rsidR="00B47E70" w:rsidRPr="00B47E70" w:rsidRDefault="00B47E70" w:rsidP="00B47E70">
      <w:pPr>
        <w:pStyle w:val="ListParagraph"/>
        <w:numPr>
          <w:ilvl w:val="0"/>
          <w:numId w:val="2"/>
        </w:numPr>
        <w:spacing w:beforeLines="60" w:before="144" w:afterLines="60" w:after="144" w:line="240" w:lineRule="auto"/>
        <w:contextualSpacing w:val="0"/>
        <w:rPr>
          <w:rFonts w:eastAsia="Times New Roman" w:cstheme="minorHAnsi"/>
        </w:rPr>
      </w:pPr>
      <w:r w:rsidRPr="00B47E70">
        <w:rPr>
          <w:rFonts w:eastAsia="Times New Roman" w:cstheme="minorHAnsi"/>
        </w:rPr>
        <w:t>FACE COVERINGS: Beginning on May 1, individuals will be required to wear a face-covering or a mask when in a public place where they can’t maintain a six-foot social distance. Face-coverings will be required in public indoor spaces, such as stores. This new requirement applies to all individuals over the age of two who are able to medically tolerate a face-covering or a mask.</w:t>
      </w:r>
    </w:p>
    <w:p w14:paraId="0D2AC2C9" w14:textId="77777777" w:rsidR="00B47E70" w:rsidRPr="00B47E70" w:rsidRDefault="00B47E70" w:rsidP="00B47E70">
      <w:pPr>
        <w:pStyle w:val="ListParagraph"/>
        <w:numPr>
          <w:ilvl w:val="0"/>
          <w:numId w:val="2"/>
        </w:numPr>
        <w:spacing w:beforeLines="60" w:before="144" w:afterLines="60" w:after="144" w:line="240" w:lineRule="auto"/>
        <w:contextualSpacing w:val="0"/>
        <w:rPr>
          <w:rFonts w:eastAsia="Times New Roman" w:cstheme="minorHAnsi"/>
        </w:rPr>
      </w:pPr>
      <w:r w:rsidRPr="00B47E70">
        <w:rPr>
          <w:rFonts w:eastAsia="Times New Roman" w:cstheme="minorHAnsi"/>
        </w:rPr>
        <w:t>ESSENTIAL BUSINESSES AND MANUFACTURING: Essential businesses and manufacturers will be required to provide face-coverings to all employees who are not able to maintain six-feet of social distancing, as well as follow new requirements that maximize social distancing and prioritize the well-being of employees and customers. This will include occupancy limits for essential businesses and precautions such as staggering shifts and operating only essential lines for manufacturers.</w:t>
      </w:r>
    </w:p>
    <w:p w14:paraId="3C7F5EA1" w14:textId="77777777" w:rsidR="00B47E70" w:rsidRPr="00B47E70" w:rsidRDefault="00B47E70" w:rsidP="00B47E70">
      <w:pPr>
        <w:pStyle w:val="ListParagraph"/>
        <w:numPr>
          <w:ilvl w:val="0"/>
          <w:numId w:val="2"/>
        </w:numPr>
        <w:spacing w:beforeLines="60" w:before="144" w:afterLines="60" w:after="144" w:line="240" w:lineRule="auto"/>
        <w:contextualSpacing w:val="0"/>
        <w:rPr>
          <w:rFonts w:eastAsia="Times New Roman" w:cstheme="minorHAnsi"/>
        </w:rPr>
      </w:pPr>
      <w:r w:rsidRPr="00B47E70">
        <w:rPr>
          <w:rFonts w:eastAsia="Times New Roman" w:cstheme="minorHAnsi"/>
        </w:rPr>
        <w:t>SCHOOLS: Educational institutions may allow and establish procedures for pick-up of necessary supplies or student belongings. Dormitory move-outs must follow public health guidelines, including social distancing.</w:t>
      </w:r>
    </w:p>
    <w:p w14:paraId="7E8B206A" w14:textId="0C416BFD" w:rsidR="00B47E70" w:rsidRPr="009B1526" w:rsidRDefault="00701DC5" w:rsidP="009551A7">
      <w:pPr>
        <w:pStyle w:val="ListParagraph"/>
        <w:numPr>
          <w:ilvl w:val="0"/>
          <w:numId w:val="2"/>
        </w:numPr>
        <w:spacing w:before="100" w:beforeAutospacing="1" w:after="100" w:afterAutospacing="1" w:line="240" w:lineRule="auto"/>
        <w:rPr>
          <w:rStyle w:val="Strong"/>
          <w:rFonts w:eastAsia="Times New Roman" w:cstheme="minorHAnsi"/>
          <w:b w:val="0"/>
          <w:bCs w:val="0"/>
        </w:rPr>
      </w:pPr>
      <w:r>
        <w:rPr>
          <w:rFonts w:eastAsia="Times New Roman" w:cstheme="minorHAnsi"/>
        </w:rPr>
        <w:t xml:space="preserve">HEALTH CARE PROCEDURES: </w:t>
      </w:r>
      <w:r w:rsidRPr="00701DC5">
        <w:rPr>
          <w:rFonts w:eastAsia="Times New Roman" w:cstheme="minorHAnsi"/>
        </w:rPr>
        <w:t xml:space="preserve">The Illinois Department of Public Health will also be issuing guidance to </w:t>
      </w:r>
      <w:proofErr w:type="spellStart"/>
      <w:r w:rsidRPr="00701DC5">
        <w:rPr>
          <w:rFonts w:eastAsia="Times New Roman" w:cstheme="minorHAnsi"/>
        </w:rPr>
        <w:t>surgi</w:t>
      </w:r>
      <w:proofErr w:type="spellEnd"/>
      <w:r w:rsidRPr="00701DC5">
        <w:rPr>
          <w:rFonts w:eastAsia="Times New Roman" w:cstheme="minorHAnsi"/>
        </w:rPr>
        <w:t>-centers and hospitals to allow for certain elective surgeries for non-life-</w:t>
      </w:r>
      <w:r w:rsidRPr="00701DC5">
        <w:rPr>
          <w:rFonts w:eastAsia="Times New Roman" w:cstheme="minorHAnsi"/>
        </w:rPr>
        <w:lastRenderedPageBreak/>
        <w:t xml:space="preserve">threatening conditions, starting on May 1. Facilities will need to meet specific criteria, including proper PPE, ensuring enough overall space for COVID-19 patients remains available, and testing of elective surgery patients to ensure COVID-19 negative status. </w:t>
      </w:r>
    </w:p>
    <w:p w14:paraId="1DEA6CBA" w14:textId="77777777" w:rsidR="00650E6A" w:rsidRDefault="009551A7" w:rsidP="009551A7">
      <w:r w:rsidRPr="005C6F30">
        <w:rPr>
          <w:rStyle w:val="Strong"/>
          <w:rFonts w:cstheme="minorHAnsi"/>
          <w:color w:val="000000"/>
          <w:u w:val="single"/>
        </w:rPr>
        <w:t>Worker’s Compensation Emergency Rules</w:t>
      </w:r>
      <w:r w:rsidR="005C6F30" w:rsidRPr="005C6F30">
        <w:rPr>
          <w:rStyle w:val="Strong"/>
          <w:rFonts w:cstheme="minorHAnsi"/>
          <w:color w:val="000000"/>
          <w:u w:val="single"/>
        </w:rPr>
        <w:t xml:space="preserve"> Lawsuit Filed</w:t>
      </w:r>
      <w:r>
        <w:rPr>
          <w:rStyle w:val="Strong"/>
          <w:rFonts w:cstheme="minorHAnsi"/>
          <w:color w:val="000000"/>
        </w:rPr>
        <w:t xml:space="preserve">: </w:t>
      </w:r>
      <w:r>
        <w:rPr>
          <w:rStyle w:val="Strong"/>
          <w:rFonts w:cstheme="minorHAnsi"/>
          <w:b w:val="0"/>
          <w:bCs w:val="0"/>
          <w:color w:val="000000"/>
        </w:rPr>
        <w:t xml:space="preserve">A coalition of business interests filed a lawsuit </w:t>
      </w:r>
      <w:r w:rsidR="00C90A42">
        <w:rPr>
          <w:rStyle w:val="Strong"/>
          <w:rFonts w:cstheme="minorHAnsi"/>
          <w:b w:val="0"/>
          <w:bCs w:val="0"/>
          <w:color w:val="000000"/>
        </w:rPr>
        <w:t>this week</w:t>
      </w:r>
      <w:r>
        <w:rPr>
          <w:rStyle w:val="Strong"/>
          <w:rFonts w:cstheme="minorHAnsi"/>
          <w:b w:val="0"/>
          <w:bCs w:val="0"/>
          <w:color w:val="000000"/>
        </w:rPr>
        <w:t xml:space="preserve"> in Sangamon County Circuit Court challenging the Worker’s Compensation Emergency Rules that </w:t>
      </w:r>
      <w:r>
        <w:t xml:space="preserve">will require employers to pay workers’ compensation benefits if an employee is diagnosed with COVID-19 without proof the illness was contracted at the workplace. </w:t>
      </w:r>
      <w:r w:rsidR="00650E6A">
        <w:t>Yesterday afternoon, Sangamon County Judge John Madonia issued a Temporary Restraining Order (TRO) following the filed lawsuit.</w:t>
      </w:r>
    </w:p>
    <w:p w14:paraId="5C533953" w14:textId="4559EC6B" w:rsidR="008F3987" w:rsidRDefault="009551A7" w:rsidP="009551A7">
      <w:r>
        <w:t>The Illinois Manufacturers Association</w:t>
      </w:r>
      <w:r w:rsidR="008F3987">
        <w:t xml:space="preserve"> (IMA)</w:t>
      </w:r>
      <w:r>
        <w:t xml:space="preserve"> and the Illinois Retail Merchants Association</w:t>
      </w:r>
      <w:r w:rsidR="008F3987">
        <w:t xml:space="preserve"> (IRMA)</w:t>
      </w:r>
      <w:r w:rsidR="00C90A42">
        <w:t xml:space="preserve"> </w:t>
      </w:r>
      <w:r>
        <w:t xml:space="preserve">argue </w:t>
      </w:r>
      <w:r w:rsidR="00C90A42">
        <w:t xml:space="preserve">that </w:t>
      </w:r>
      <w:r>
        <w:t xml:space="preserve">the Commission </w:t>
      </w:r>
      <w:r w:rsidR="00C90A42">
        <w:t xml:space="preserve">did not have the authority to make the changes through emergency rule; rather those type of substantive changes must be made legislatively. </w:t>
      </w:r>
    </w:p>
    <w:p w14:paraId="22A72AB5" w14:textId="56CDD39E" w:rsidR="008F3987" w:rsidRDefault="008F3987" w:rsidP="009551A7">
      <w:r>
        <w:t>While the IMA and IRMA are lead plaintiffs on this case there are more than two dozen business groups from every segment of the economy supporting this effort including the IIA of IL and NAMIC. The State has to respond by April 30</w:t>
      </w:r>
      <w:r w:rsidRPr="008F3987">
        <w:rPr>
          <w:vertAlign w:val="superscript"/>
        </w:rPr>
        <w:t>th</w:t>
      </w:r>
      <w:r>
        <w:t xml:space="preserve"> and both parties will reconvene on May 4</w:t>
      </w:r>
      <w:r w:rsidRPr="008F3987">
        <w:rPr>
          <w:vertAlign w:val="superscript"/>
        </w:rPr>
        <w:t>th</w:t>
      </w:r>
      <w:r>
        <w:t xml:space="preserve"> for potential arguments. We will keep you updated on any developments as this lawsuit progresses.</w:t>
      </w:r>
    </w:p>
    <w:p w14:paraId="22079BFB" w14:textId="368C7E90" w:rsidR="0098105A" w:rsidRDefault="005C6F30" w:rsidP="009551A7">
      <w:pPr>
        <w:rPr>
          <w:rStyle w:val="Strong"/>
          <w:rFonts w:cstheme="minorHAnsi"/>
          <w:b w:val="0"/>
          <w:bCs w:val="0"/>
          <w:color w:val="000000"/>
        </w:rPr>
      </w:pPr>
      <w:r w:rsidRPr="005C6F30">
        <w:rPr>
          <w:rStyle w:val="Strong"/>
          <w:rFonts w:cstheme="minorHAnsi"/>
          <w:color w:val="000000"/>
          <w:u w:val="single"/>
        </w:rPr>
        <w:t xml:space="preserve">COVID-19 </w:t>
      </w:r>
      <w:r w:rsidR="009551A7" w:rsidRPr="005C6F30">
        <w:rPr>
          <w:rStyle w:val="Strong"/>
          <w:rFonts w:cstheme="minorHAnsi"/>
          <w:color w:val="000000"/>
          <w:u w:val="single"/>
        </w:rPr>
        <w:t>Testing:</w:t>
      </w:r>
      <w:r w:rsidR="009551A7">
        <w:rPr>
          <w:rStyle w:val="Strong"/>
          <w:rFonts w:cstheme="minorHAnsi"/>
          <w:b w:val="0"/>
          <w:bCs w:val="0"/>
          <w:color w:val="000000"/>
        </w:rPr>
        <w:t xml:space="preserve">  </w:t>
      </w:r>
      <w:r w:rsidR="0098105A">
        <w:rPr>
          <w:rStyle w:val="Strong"/>
          <w:rFonts w:cstheme="minorHAnsi"/>
          <w:b w:val="0"/>
          <w:bCs w:val="0"/>
          <w:color w:val="000000"/>
        </w:rPr>
        <w:t>On Tuesday, Illinois ran 9,349 COVID-19 tests, the most the state has run to date.  Governor Pritzker’s goal is for Illinois to run 10,000 test</w:t>
      </w:r>
      <w:r w:rsidR="008F3987">
        <w:rPr>
          <w:rStyle w:val="Strong"/>
          <w:rFonts w:cstheme="minorHAnsi"/>
          <w:b w:val="0"/>
          <w:bCs w:val="0"/>
          <w:color w:val="000000"/>
        </w:rPr>
        <w:t>s</w:t>
      </w:r>
      <w:r w:rsidR="0098105A">
        <w:rPr>
          <w:rStyle w:val="Strong"/>
          <w:rFonts w:cstheme="minorHAnsi"/>
          <w:b w:val="0"/>
          <w:bCs w:val="0"/>
          <w:color w:val="000000"/>
        </w:rPr>
        <w:t xml:space="preserve"> per day.</w:t>
      </w:r>
    </w:p>
    <w:p w14:paraId="763D38A3" w14:textId="20F9964C" w:rsidR="009551A7" w:rsidRPr="00D9671E" w:rsidRDefault="009551A7" w:rsidP="009551A7">
      <w:pPr>
        <w:rPr>
          <w:rFonts w:cstheme="minorHAnsi"/>
          <w:color w:val="000000"/>
        </w:rPr>
      </w:pPr>
      <w:r>
        <w:t>Illinois is offering two addition state-run drive through testing sites</w:t>
      </w:r>
      <w:r w:rsidR="00C90A42">
        <w:t>, bringing the total number of state-run drive-through COVID-19 testing sites to five</w:t>
      </w:r>
      <w:r>
        <w:t xml:space="preserve">.  The new sites will be located at Chicago Premium Outlets outdoor shopping mall in Aurora and the University of Illinois College of Medicine in Rockford.  The new locations are capable of collecting </w:t>
      </w:r>
      <w:r w:rsidR="00C90A42">
        <w:t xml:space="preserve">1,100 specimens daily when fully operations. Those wishing to be tested to do not a doctor’s order. </w:t>
      </w:r>
    </w:p>
    <w:p w14:paraId="3D9A2000" w14:textId="5CCA7198" w:rsidR="005C6F30" w:rsidRPr="005C6F30" w:rsidRDefault="009551A7" w:rsidP="005C6F30">
      <w:pPr>
        <w:rPr>
          <w:color w:val="0563C1"/>
          <w:u w:val="single"/>
        </w:rPr>
      </w:pPr>
      <w:r w:rsidRPr="005C6F30">
        <w:rPr>
          <w:b/>
          <w:bCs/>
          <w:u w:val="single"/>
        </w:rPr>
        <w:t>Student Loan Relief:</w:t>
      </w:r>
      <w:r>
        <w:rPr>
          <w:b/>
          <w:bCs/>
        </w:rPr>
        <w:t xml:space="preserve">  </w:t>
      </w:r>
      <w:r>
        <w:t xml:space="preserve">Illinois secured an agreement with 20 private student loan services to provide relief for approximately 138,000 borrowers who were not covered under the federal CARES Act student loan relief program.  More information is </w:t>
      </w:r>
      <w:hyperlink r:id="rId5" w:history="1">
        <w:r w:rsidRPr="00F33AF8">
          <w:rPr>
            <w:rStyle w:val="Hyperlink"/>
            <w:rFonts w:cstheme="minorHAnsi"/>
            <w:color w:val="0563C1"/>
          </w:rPr>
          <w:t>here</w:t>
        </w:r>
      </w:hyperlink>
      <w:r w:rsidRPr="00F33AF8">
        <w:rPr>
          <w:rFonts w:cstheme="minorHAnsi"/>
          <w:color w:val="0563C1"/>
          <w:u w:val="single"/>
        </w:rPr>
        <w:t>.</w:t>
      </w:r>
    </w:p>
    <w:p w14:paraId="43D37831" w14:textId="4B62C3F5" w:rsidR="00095CFA" w:rsidRDefault="009F6382">
      <w:r w:rsidRPr="005C6F30">
        <w:rPr>
          <w:b/>
          <w:bCs/>
          <w:u w:val="single"/>
        </w:rPr>
        <w:t>COVID-19 Response Fund:</w:t>
      </w:r>
      <w:r>
        <w:t xml:space="preserve">  The COVID-19 Response Fund has </w:t>
      </w:r>
      <w:r w:rsidR="00F33AF8">
        <w:t>distributed</w:t>
      </w:r>
      <w:r>
        <w:t xml:space="preserve"> an additional $4.85 million to 18 nonprofit organizations across Illinois.  This is the second round of grants.  To date, the response fund has raised $30 million from more than 2,400 donors.  </w:t>
      </w:r>
      <w:r w:rsidR="00F33AF8">
        <w:t>More</w:t>
      </w:r>
      <w:r>
        <w:t xml:space="preserve"> than $10.5 million in grants have been dispersed to 48 nonprofits to help with emergency food, housing, health care, utilities and financial assistance.</w:t>
      </w:r>
    </w:p>
    <w:p w14:paraId="2ADED866" w14:textId="77777777" w:rsidR="00F139C2" w:rsidRDefault="00584F22" w:rsidP="00B570C1">
      <w:r w:rsidRPr="005C6F30">
        <w:rPr>
          <w:b/>
          <w:bCs/>
          <w:u w:val="single"/>
        </w:rPr>
        <w:t>SNAP Benefits:</w:t>
      </w:r>
      <w:r>
        <w:rPr>
          <w:b/>
          <w:bCs/>
        </w:rPr>
        <w:t xml:space="preserve"> </w:t>
      </w:r>
      <w:r>
        <w:t xml:space="preserve">The Illinois Department of Human Services’ is now authorized to provide an additional $112 million in nutritional benefits to families with children statewide.  More than 300,000 households with children will be eligible for the Pandemic Electronic Benefit Transfer program. More information is </w:t>
      </w:r>
      <w:hyperlink r:id="rId6" w:history="1">
        <w:r>
          <w:rPr>
            <w:rStyle w:val="Hyperlink"/>
          </w:rPr>
          <w:t>here</w:t>
        </w:r>
      </w:hyperlink>
      <w:r>
        <w:t xml:space="preserve"> .</w:t>
      </w:r>
    </w:p>
    <w:p w14:paraId="50C6A516" w14:textId="345AEFC9" w:rsidR="005C6F30" w:rsidRDefault="00B570C1">
      <w:r w:rsidRPr="00B570C1">
        <w:rPr>
          <w:rFonts w:ascii="Times New Roman" w:eastAsia="Times New Roman" w:hAnsi="Times New Roman" w:cs="Times New Roman"/>
          <w:sz w:val="24"/>
          <w:szCs w:val="24"/>
        </w:rPr>
        <w:br/>
      </w:r>
      <w:r w:rsidR="005C6F30" w:rsidRPr="005C6F30">
        <w:rPr>
          <w:b/>
          <w:bCs/>
          <w:sz w:val="28"/>
          <w:szCs w:val="28"/>
        </w:rPr>
        <w:t>101</w:t>
      </w:r>
      <w:r w:rsidR="005C6F30" w:rsidRPr="005C6F30">
        <w:rPr>
          <w:b/>
          <w:bCs/>
          <w:sz w:val="28"/>
          <w:szCs w:val="28"/>
          <w:vertAlign w:val="superscript"/>
        </w:rPr>
        <w:t>st</w:t>
      </w:r>
      <w:r w:rsidR="005C6F30" w:rsidRPr="005C6F30">
        <w:rPr>
          <w:b/>
          <w:bCs/>
          <w:sz w:val="28"/>
          <w:szCs w:val="28"/>
        </w:rPr>
        <w:t xml:space="preserve"> GENERAL ASSEMBLY:</w:t>
      </w:r>
      <w:r w:rsidR="004A4620">
        <w:rPr>
          <w:b/>
          <w:bCs/>
          <w:sz w:val="28"/>
          <w:szCs w:val="28"/>
        </w:rPr>
        <w:t xml:space="preserve">  </w:t>
      </w:r>
      <w:r w:rsidR="00250003">
        <w:t>Both the House and Senate have cancelled session for next week as expected</w:t>
      </w:r>
      <w:r w:rsidR="005C6F30">
        <w:t>.</w:t>
      </w:r>
      <w:r w:rsidR="00250003">
        <w:t xml:space="preserve"> No word yet on when they will reconvene.</w:t>
      </w:r>
      <w:r w:rsidR="005C6F30">
        <w:t xml:space="preserve">  Working groups continue in both chambers to discuss legislative responses to the COVID-19 pandemic as well as discussing the FY 21 budget.  The new fiscal year starts July 1</w:t>
      </w:r>
      <w:r w:rsidR="005C6F30" w:rsidRPr="005C6F30">
        <w:rPr>
          <w:vertAlign w:val="superscript"/>
        </w:rPr>
        <w:t>st</w:t>
      </w:r>
      <w:r w:rsidR="005C6F30">
        <w:t xml:space="preserve">. </w:t>
      </w:r>
    </w:p>
    <w:sectPr w:rsidR="005C6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84C72"/>
    <w:multiLevelType w:val="multilevel"/>
    <w:tmpl w:val="D7C8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5D1D92"/>
    <w:multiLevelType w:val="hybridMultilevel"/>
    <w:tmpl w:val="2E7A6EE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A7"/>
    <w:rsid w:val="00030B54"/>
    <w:rsid w:val="00047125"/>
    <w:rsid w:val="00095CFA"/>
    <w:rsid w:val="001F05EF"/>
    <w:rsid w:val="00250003"/>
    <w:rsid w:val="00477331"/>
    <w:rsid w:val="004A4620"/>
    <w:rsid w:val="00584F22"/>
    <w:rsid w:val="005C6F30"/>
    <w:rsid w:val="00650E6A"/>
    <w:rsid w:val="006753F1"/>
    <w:rsid w:val="00701DC5"/>
    <w:rsid w:val="007E5A3D"/>
    <w:rsid w:val="007E723F"/>
    <w:rsid w:val="008F3987"/>
    <w:rsid w:val="00902338"/>
    <w:rsid w:val="009551A7"/>
    <w:rsid w:val="0098105A"/>
    <w:rsid w:val="009A708A"/>
    <w:rsid w:val="009B1526"/>
    <w:rsid w:val="009B2C40"/>
    <w:rsid w:val="009F6382"/>
    <w:rsid w:val="00AC48CE"/>
    <w:rsid w:val="00B20B47"/>
    <w:rsid w:val="00B35FB2"/>
    <w:rsid w:val="00B47E70"/>
    <w:rsid w:val="00B570C1"/>
    <w:rsid w:val="00C90A42"/>
    <w:rsid w:val="00CA0198"/>
    <w:rsid w:val="00DD3F6F"/>
    <w:rsid w:val="00E13C23"/>
    <w:rsid w:val="00E257BD"/>
    <w:rsid w:val="00E54EE7"/>
    <w:rsid w:val="00F139C2"/>
    <w:rsid w:val="00F33AF8"/>
    <w:rsid w:val="00F92368"/>
    <w:rsid w:val="00FB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D2EA"/>
  <w15:chartTrackingRefBased/>
  <w15:docId w15:val="{4E4C2037-A0D9-4C50-8D16-16B37CF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51A7"/>
    <w:rPr>
      <w:b/>
      <w:bCs/>
    </w:rPr>
  </w:style>
  <w:style w:type="character" w:styleId="Hyperlink">
    <w:name w:val="Hyperlink"/>
    <w:basedOn w:val="DefaultParagraphFont"/>
    <w:uiPriority w:val="99"/>
    <w:unhideWhenUsed/>
    <w:rsid w:val="009551A7"/>
    <w:rPr>
      <w:color w:val="0000FF"/>
      <w:u w:val="single"/>
    </w:rPr>
  </w:style>
  <w:style w:type="paragraph" w:customStyle="1" w:styleId="western">
    <w:name w:val="western"/>
    <w:basedOn w:val="Normal"/>
    <w:rsid w:val="009551A7"/>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9551A7"/>
    <w:rPr>
      <w:color w:val="605E5C"/>
      <w:shd w:val="clear" w:color="auto" w:fill="E1DFDD"/>
    </w:rPr>
  </w:style>
  <w:style w:type="paragraph" w:styleId="ListParagraph">
    <w:name w:val="List Paragraph"/>
    <w:basedOn w:val="Normal"/>
    <w:uiPriority w:val="34"/>
    <w:qFormat/>
    <w:rsid w:val="00B47E70"/>
    <w:pPr>
      <w:ind w:left="720"/>
      <w:contextualSpacing/>
    </w:pPr>
  </w:style>
  <w:style w:type="character" w:customStyle="1" w:styleId="apple-converted-space">
    <w:name w:val="apple-converted-space"/>
    <w:basedOn w:val="DefaultParagraphFont"/>
    <w:rsid w:val="00B570C1"/>
  </w:style>
  <w:style w:type="paragraph" w:customStyle="1" w:styleId="xmsonormal">
    <w:name w:val="xmsonormal"/>
    <w:basedOn w:val="Normal"/>
    <w:rsid w:val="00B570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570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6506">
      <w:bodyDiv w:val="1"/>
      <w:marLeft w:val="0"/>
      <w:marRight w:val="0"/>
      <w:marTop w:val="0"/>
      <w:marBottom w:val="0"/>
      <w:divBdr>
        <w:top w:val="none" w:sz="0" w:space="0" w:color="auto"/>
        <w:left w:val="none" w:sz="0" w:space="0" w:color="auto"/>
        <w:bottom w:val="none" w:sz="0" w:space="0" w:color="auto"/>
        <w:right w:val="none" w:sz="0" w:space="0" w:color="auto"/>
      </w:divBdr>
    </w:div>
    <w:div w:id="177816003">
      <w:bodyDiv w:val="1"/>
      <w:marLeft w:val="0"/>
      <w:marRight w:val="0"/>
      <w:marTop w:val="0"/>
      <w:marBottom w:val="0"/>
      <w:divBdr>
        <w:top w:val="none" w:sz="0" w:space="0" w:color="auto"/>
        <w:left w:val="none" w:sz="0" w:space="0" w:color="auto"/>
        <w:bottom w:val="none" w:sz="0" w:space="0" w:color="auto"/>
        <w:right w:val="none" w:sz="0" w:space="0" w:color="auto"/>
      </w:divBdr>
    </w:div>
    <w:div w:id="1574198026">
      <w:bodyDiv w:val="1"/>
      <w:marLeft w:val="0"/>
      <w:marRight w:val="0"/>
      <w:marTop w:val="0"/>
      <w:marBottom w:val="0"/>
      <w:divBdr>
        <w:top w:val="none" w:sz="0" w:space="0" w:color="auto"/>
        <w:left w:val="none" w:sz="0" w:space="0" w:color="auto"/>
        <w:bottom w:val="none" w:sz="0" w:space="0" w:color="auto"/>
        <w:right w:val="none" w:sz="0" w:space="0" w:color="auto"/>
      </w:divBdr>
    </w:div>
    <w:div w:id="1874154599">
      <w:bodyDiv w:val="1"/>
      <w:marLeft w:val="0"/>
      <w:marRight w:val="0"/>
      <w:marTop w:val="0"/>
      <w:marBottom w:val="0"/>
      <w:divBdr>
        <w:top w:val="none" w:sz="0" w:space="0" w:color="auto"/>
        <w:left w:val="none" w:sz="0" w:space="0" w:color="auto"/>
        <w:bottom w:val="none" w:sz="0" w:space="0" w:color="auto"/>
        <w:right w:val="none" w:sz="0" w:space="0" w:color="auto"/>
      </w:divBdr>
    </w:div>
    <w:div w:id="201988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illinois.gov/Pages/news-item.aspx?ReleaseID=21427" TargetMode="External"/><Relationship Id="rId5" Type="http://schemas.openxmlformats.org/officeDocument/2006/relationships/hyperlink" Target="https://www2.illinois.gov/Pages/news-item.aspx?ReleaseID=214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2020-04-24T15:55:00Z</dcterms:created>
  <dcterms:modified xsi:type="dcterms:W3CDTF">2020-04-24T15:55:00Z</dcterms:modified>
</cp:coreProperties>
</file>