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24F7" w14:textId="2BEE79B2" w:rsidR="000E5F03" w:rsidRPr="006E78F0" w:rsidRDefault="000E5F03" w:rsidP="000E5F03">
      <w:pPr>
        <w:spacing w:beforeAutospacing="1" w:after="100" w:afterAutospacing="1" w:line="240" w:lineRule="auto"/>
      </w:pPr>
      <w:r w:rsidRPr="001E2630">
        <w:rPr>
          <w:b/>
          <w:bCs/>
          <w:caps/>
          <w:sz w:val="28"/>
        </w:rPr>
        <w:t>COVID-19 Update</w:t>
      </w:r>
      <w:r>
        <w:rPr>
          <w:b/>
          <w:bCs/>
        </w:rPr>
        <w:t xml:space="preserve">:  </w:t>
      </w:r>
    </w:p>
    <w:p w14:paraId="6ED8E884" w14:textId="3AD688E7" w:rsidR="00C04157" w:rsidRPr="00C04157" w:rsidRDefault="00C04157" w:rsidP="00C04157">
      <w:pPr>
        <w:spacing w:after="0" w:line="240" w:lineRule="auto"/>
        <w:rPr>
          <w:rFonts w:cstheme="minorHAnsi"/>
          <w:color w:val="000000"/>
          <w:shd w:val="clear" w:color="auto" w:fill="FFFFFF"/>
        </w:rPr>
      </w:pPr>
      <w:r w:rsidRPr="00C04157">
        <w:rPr>
          <w:rFonts w:cstheme="minorHAnsi"/>
          <w:color w:val="000000"/>
          <w:shd w:val="clear" w:color="auto" w:fill="FFFFFF"/>
        </w:rPr>
        <w:t>The Illinois Department of Public Health reported 1,734 new cases of coronavirus Sunday over the previous 24 hours, including 51 additional deaths. That’s a total of 94,191 cases, including 4,177 deaths, in 100 counties in Illinois.</w:t>
      </w:r>
    </w:p>
    <w:p w14:paraId="534EE60D" w14:textId="14DC5C4A" w:rsidR="00C04157" w:rsidRPr="00C04157" w:rsidRDefault="00C04157" w:rsidP="00C04157">
      <w:pPr>
        <w:spacing w:after="0" w:line="240" w:lineRule="auto"/>
        <w:rPr>
          <w:rFonts w:cstheme="minorHAnsi"/>
          <w:color w:val="000000"/>
          <w:shd w:val="clear" w:color="auto" w:fill="FFFFFF"/>
        </w:rPr>
      </w:pPr>
    </w:p>
    <w:p w14:paraId="64CD3502" w14:textId="265EAB74" w:rsidR="00C04157" w:rsidRPr="00C04157" w:rsidRDefault="00C04157" w:rsidP="00C04157">
      <w:pPr>
        <w:spacing w:after="0" w:line="240" w:lineRule="auto"/>
        <w:rPr>
          <w:rFonts w:cstheme="minorHAnsi"/>
        </w:rPr>
      </w:pPr>
      <w:r w:rsidRPr="00C04157">
        <w:rPr>
          <w:rFonts w:cstheme="minorHAnsi"/>
          <w:color w:val="000000"/>
          <w:shd w:val="clear" w:color="auto" w:fill="FFFFFF"/>
        </w:rPr>
        <w:t>Sunday’s numbers include several encouraging signs. The 8.5 percent statewide positivity rate Sunday falls well below the 15 percent positivity rate recorded over the past seven days, reflecting both increased testing availability and a possible flattening of the curve. The northeast region had an 18.3 percent positivity rate Sunday, marking the fourth consecutive day that region, which includes Chicago and its suburbs, has hit an important benchmark.</w:t>
      </w:r>
    </w:p>
    <w:p w14:paraId="5663AA53" w14:textId="77777777" w:rsidR="00C04157" w:rsidRDefault="00C04157" w:rsidP="00C04157">
      <w:pPr>
        <w:spacing w:after="0" w:line="240" w:lineRule="auto"/>
        <w:rPr>
          <w:b/>
          <w:bCs/>
        </w:rPr>
      </w:pPr>
    </w:p>
    <w:p w14:paraId="6BE2E7C0" w14:textId="407B5474" w:rsidR="000E5F03" w:rsidRDefault="000E5F03" w:rsidP="00C04157">
      <w:pPr>
        <w:spacing w:after="0" w:line="240" w:lineRule="auto"/>
      </w:pPr>
      <w:r w:rsidRPr="00DC447D">
        <w:rPr>
          <w:b/>
          <w:bCs/>
        </w:rPr>
        <w:t>Stay-at-Home Order:</w:t>
      </w:r>
      <w:r>
        <w:t xml:space="preserve">  </w:t>
      </w:r>
      <w:r w:rsidR="001E2630">
        <w:t>Governor Pritzker</w:t>
      </w:r>
      <w:r>
        <w:t xml:space="preserve"> warned that he is prepared to withhold federal aid to local governments that defy his stay-at-home order. </w:t>
      </w:r>
      <w:r w:rsidR="001E2630">
        <w:t>In addition, the Governor warned</w:t>
      </w:r>
      <w:r>
        <w:t xml:space="preserve"> businesses that </w:t>
      </w:r>
      <w:r w:rsidR="001E2630">
        <w:t xml:space="preserve">if they </w:t>
      </w:r>
      <w:r>
        <w:t xml:space="preserve">defy the </w:t>
      </w:r>
      <w:r w:rsidR="001E2630">
        <w:t>stay-at-home order, they</w:t>
      </w:r>
      <w:r>
        <w:t xml:space="preserve"> will be subject to licensing and disciplinary action by the Department of Professional and Financial Regulation and other state licensing authorities.</w:t>
      </w:r>
      <w:r w:rsidR="001E2630">
        <w:t xml:space="preserve">  The state’s bar associations, who represent the legal community, issued a joint statement warning business of the legal ramifications of violating the Governor’s order.</w:t>
      </w:r>
    </w:p>
    <w:p w14:paraId="24147939" w14:textId="77777777" w:rsidR="00C04157" w:rsidRDefault="00C04157" w:rsidP="00C04157">
      <w:pPr>
        <w:spacing w:after="0" w:line="240" w:lineRule="auto"/>
        <w:rPr>
          <w:rFonts w:cstheme="minorHAnsi"/>
        </w:rPr>
      </w:pPr>
    </w:p>
    <w:p w14:paraId="155A7E46" w14:textId="6F68D732" w:rsidR="00C04157" w:rsidRPr="00C04157" w:rsidRDefault="00C04157" w:rsidP="00C04157">
      <w:pPr>
        <w:spacing w:after="0" w:line="240" w:lineRule="auto"/>
        <w:rPr>
          <w:rFonts w:eastAsia="Times New Roman" w:cstheme="minorHAnsi"/>
          <w:color w:val="000000"/>
        </w:rPr>
      </w:pPr>
      <w:r w:rsidRPr="00C04157">
        <w:rPr>
          <w:rFonts w:cstheme="minorHAnsi"/>
        </w:rPr>
        <w:t xml:space="preserve">On Friday, </w:t>
      </w:r>
      <w:r w:rsidRPr="00C04157">
        <w:rPr>
          <w:rFonts w:eastAsia="Times New Roman" w:cstheme="minorHAnsi"/>
          <w:color w:val="000000"/>
        </w:rPr>
        <w:t xml:space="preserve">Governor JB Pritzker’s Administration filed </w:t>
      </w:r>
      <w:hyperlink r:id="rId5" w:tgtFrame="_blank" w:history="1">
        <w:r w:rsidRPr="00C04157">
          <w:rPr>
            <w:rStyle w:val="Hyperlink"/>
            <w:rFonts w:eastAsia="Times New Roman" w:cstheme="minorHAnsi"/>
            <w:color w:val="54AD21"/>
          </w:rPr>
          <w:t>emergency rules</w:t>
        </w:r>
      </w:hyperlink>
      <w:r w:rsidRPr="00C04157">
        <w:rPr>
          <w:rFonts w:eastAsia="Times New Roman" w:cstheme="minorHAnsi"/>
          <w:color w:val="000000"/>
        </w:rPr>
        <w:t xml:space="preserve"> creating a Class A misdemeanor for businesses that are operating in violation of his Executive Order. A Class A misdemeanor is the most serious misdemeanor in Illinois and can include a maximum punishment of 364 days in jail and/or a fine of up to $2,500. </w:t>
      </w:r>
    </w:p>
    <w:p w14:paraId="3330BA53" w14:textId="77777777" w:rsidR="00C04157" w:rsidRDefault="00C04157" w:rsidP="00C04157">
      <w:pPr>
        <w:spacing w:after="0" w:line="240" w:lineRule="auto"/>
        <w:rPr>
          <w:rFonts w:eastAsia="Times New Roman" w:cstheme="minorHAnsi"/>
          <w:color w:val="000000"/>
        </w:rPr>
      </w:pPr>
    </w:p>
    <w:p w14:paraId="77732399" w14:textId="7C285ACF" w:rsidR="00C04157" w:rsidRPr="00C04157" w:rsidRDefault="00C04157" w:rsidP="00C04157">
      <w:pPr>
        <w:spacing w:after="0" w:line="240" w:lineRule="auto"/>
        <w:rPr>
          <w:rFonts w:eastAsia="Times New Roman" w:cstheme="minorHAnsi"/>
          <w:color w:val="000000"/>
        </w:rPr>
      </w:pPr>
      <w:r w:rsidRPr="00C04157">
        <w:rPr>
          <w:rFonts w:eastAsia="Times New Roman" w:cstheme="minorHAnsi"/>
          <w:color w:val="000000"/>
        </w:rPr>
        <w:t>Recently, many local units of government have voted or announced that businesses may reopen or indicated that they will not shut down non-essential businesses that are currently operating. While the Governor stated on numerous occasions that enforcement shall be at the local level, this action is directly aimed at penalizing businesses with criminal citations.</w:t>
      </w:r>
    </w:p>
    <w:p w14:paraId="74AA0D8B" w14:textId="77777777" w:rsidR="00C04157" w:rsidRDefault="00C04157" w:rsidP="00C04157">
      <w:pPr>
        <w:spacing w:after="0" w:line="240" w:lineRule="auto"/>
        <w:rPr>
          <w:rFonts w:eastAsia="Times New Roman" w:cstheme="minorHAnsi"/>
          <w:color w:val="000000"/>
        </w:rPr>
      </w:pPr>
    </w:p>
    <w:p w14:paraId="25D6E53A" w14:textId="488A173B" w:rsidR="001E2630" w:rsidRPr="00C04157" w:rsidRDefault="00C04157" w:rsidP="00C04157">
      <w:pPr>
        <w:spacing w:after="0" w:line="240" w:lineRule="auto"/>
        <w:rPr>
          <w:rFonts w:eastAsia="Times New Roman" w:cstheme="minorHAnsi"/>
          <w:color w:val="000000"/>
        </w:rPr>
      </w:pPr>
      <w:r w:rsidRPr="00C04157">
        <w:rPr>
          <w:rFonts w:eastAsia="Times New Roman" w:cstheme="minorHAnsi"/>
          <w:color w:val="000000"/>
        </w:rPr>
        <w:t xml:space="preserve">This rule was promulgated by the Illinois Department of Public Health </w:t>
      </w:r>
      <w:r w:rsidRPr="00C04157">
        <w:rPr>
          <w:rFonts w:eastAsia="Times New Roman" w:cstheme="minorHAnsi"/>
          <w:color w:val="000000"/>
          <w:u w:val="single"/>
        </w:rPr>
        <w:t>without notice or public hearing</w:t>
      </w:r>
      <w:r w:rsidRPr="00C04157">
        <w:rPr>
          <w:rFonts w:eastAsia="Times New Roman" w:cstheme="minorHAnsi"/>
          <w:color w:val="000000"/>
        </w:rPr>
        <w:t xml:space="preserve"> and will be officially published by the Secretary of State’s Office on Monday. The Joint Committee on Administrative Rules is scheduled to meet on Wednesday and could consider the rule. It would require 8 of the 12 members of JCAR to vote “no” in order to block the rule from taking effect. </w:t>
      </w:r>
    </w:p>
    <w:p w14:paraId="17C1AD77" w14:textId="77777777" w:rsidR="00C04157" w:rsidRDefault="00C04157" w:rsidP="00C04157">
      <w:pPr>
        <w:spacing w:after="0" w:line="240" w:lineRule="auto"/>
        <w:rPr>
          <w:b/>
          <w:bCs/>
          <w:sz w:val="28"/>
          <w:szCs w:val="28"/>
        </w:rPr>
      </w:pPr>
    </w:p>
    <w:p w14:paraId="56880B45" w14:textId="5546CA09" w:rsidR="001E2630" w:rsidRDefault="001E2630" w:rsidP="00C04157">
      <w:pPr>
        <w:spacing w:after="0" w:line="240" w:lineRule="auto"/>
      </w:pPr>
      <w:r w:rsidRPr="001E2630">
        <w:rPr>
          <w:b/>
          <w:bCs/>
          <w:sz w:val="28"/>
          <w:szCs w:val="28"/>
        </w:rPr>
        <w:t>SECRETARY OF STATE</w:t>
      </w:r>
      <w:r>
        <w:rPr>
          <w:b/>
          <w:bCs/>
        </w:rPr>
        <w:t>:</w:t>
      </w:r>
      <w:r w:rsidR="000E5F03">
        <w:t xml:space="preserve">  </w:t>
      </w:r>
    </w:p>
    <w:p w14:paraId="21609611" w14:textId="4E16AA17" w:rsidR="000E5F03" w:rsidRDefault="000E5F03" w:rsidP="00C04157">
      <w:pPr>
        <w:spacing w:after="0" w:line="240" w:lineRule="auto"/>
      </w:pPr>
      <w:r>
        <w:t xml:space="preserve">Illinois Secretary of State Jesse White is looking at ways to reopen its facilities throughout Illinois.  A date for reopening is not set, but employees were told to prepare for returning to work in the near future.  The office continues to determine ways to ensure social distancing to protect employees and the public once the facilities reopen. </w:t>
      </w:r>
    </w:p>
    <w:p w14:paraId="40E2F092" w14:textId="77777777" w:rsidR="00C04157" w:rsidRDefault="00C04157" w:rsidP="00C04157">
      <w:pPr>
        <w:spacing w:after="0" w:line="240" w:lineRule="auto"/>
        <w:rPr>
          <w:b/>
          <w:bCs/>
          <w:sz w:val="28"/>
          <w:szCs w:val="28"/>
        </w:rPr>
      </w:pPr>
    </w:p>
    <w:p w14:paraId="0922106F" w14:textId="4B741F56" w:rsidR="000E5F03" w:rsidRPr="001E2630" w:rsidRDefault="000E5F03" w:rsidP="00C04157">
      <w:pPr>
        <w:spacing w:after="0" w:line="240" w:lineRule="auto"/>
        <w:rPr>
          <w:b/>
          <w:bCs/>
          <w:sz w:val="28"/>
          <w:szCs w:val="28"/>
        </w:rPr>
      </w:pPr>
      <w:r w:rsidRPr="001E2630">
        <w:rPr>
          <w:b/>
          <w:bCs/>
          <w:sz w:val="28"/>
          <w:szCs w:val="28"/>
        </w:rPr>
        <w:t>101</w:t>
      </w:r>
      <w:r w:rsidRPr="001E2630">
        <w:rPr>
          <w:b/>
          <w:bCs/>
          <w:sz w:val="28"/>
          <w:szCs w:val="28"/>
          <w:vertAlign w:val="superscript"/>
        </w:rPr>
        <w:t>st</w:t>
      </w:r>
      <w:r w:rsidRPr="001E2630">
        <w:rPr>
          <w:b/>
          <w:bCs/>
          <w:sz w:val="28"/>
          <w:szCs w:val="28"/>
        </w:rPr>
        <w:t xml:space="preserve"> GENERAL ASSEMBLY:</w:t>
      </w:r>
    </w:p>
    <w:p w14:paraId="197234B0" w14:textId="3A2FDCBE" w:rsidR="000E5F03" w:rsidRDefault="000E5F03" w:rsidP="00C04157">
      <w:pPr>
        <w:spacing w:after="0" w:line="240" w:lineRule="auto"/>
      </w:pPr>
      <w:r>
        <w:t xml:space="preserve">Senate President Harmon and Speaker Madigan </w:t>
      </w:r>
      <w:r w:rsidR="00541687">
        <w:t>are calling the General Assembly into a special session Wednesday, May 20</w:t>
      </w:r>
      <w:r w:rsidR="00541687" w:rsidRPr="00541687">
        <w:rPr>
          <w:vertAlign w:val="superscript"/>
        </w:rPr>
        <w:t>th</w:t>
      </w:r>
      <w:r w:rsidR="00541687">
        <w:t>.  Both chambers are scheduled to be in session May 20</w:t>
      </w:r>
      <w:r w:rsidR="00541687" w:rsidRPr="00541687">
        <w:rPr>
          <w:vertAlign w:val="superscript"/>
        </w:rPr>
        <w:t>th</w:t>
      </w:r>
      <w:r w:rsidR="00541687">
        <w:t xml:space="preserve"> through May 22</w:t>
      </w:r>
      <w:r w:rsidR="00541687" w:rsidRPr="00541687">
        <w:rPr>
          <w:vertAlign w:val="superscript"/>
        </w:rPr>
        <w:t>nd</w:t>
      </w:r>
      <w:r w:rsidR="00541687">
        <w:t>.  If their work is not completed during this time, additional special session days will be scheduled. A special session can be called by the Legislative Leaders or the Governor and the scope of work is limited to the items detailed in the proclamation.</w:t>
      </w:r>
      <w:r>
        <w:t xml:space="preserve"> </w:t>
      </w:r>
    </w:p>
    <w:p w14:paraId="593445C1" w14:textId="77777777" w:rsidR="00C04157" w:rsidRDefault="00C04157" w:rsidP="00C04157">
      <w:pPr>
        <w:spacing w:after="0" w:line="240" w:lineRule="auto"/>
      </w:pPr>
    </w:p>
    <w:p w14:paraId="3E0E051A" w14:textId="5992AA21" w:rsidR="00541687" w:rsidRDefault="00541687" w:rsidP="00C04157">
      <w:pPr>
        <w:spacing w:after="0" w:line="240" w:lineRule="auto"/>
      </w:pPr>
      <w:r>
        <w:t xml:space="preserve">The </w:t>
      </w:r>
      <w:hyperlink r:id="rId6" w:history="1">
        <w:r>
          <w:rPr>
            <w:rStyle w:val="Hyperlink"/>
          </w:rPr>
          <w:t xml:space="preserve">proclamation </w:t>
        </w:r>
      </w:hyperlink>
      <w:r>
        <w:t>directs the General Assembly to consider legislation specific to:</w:t>
      </w:r>
    </w:p>
    <w:p w14:paraId="3AE6953B" w14:textId="77777777" w:rsidR="00541687" w:rsidRDefault="00541687" w:rsidP="00C04157">
      <w:pPr>
        <w:pStyle w:val="ListParagraph"/>
        <w:numPr>
          <w:ilvl w:val="0"/>
          <w:numId w:val="1"/>
        </w:numPr>
        <w:spacing w:after="0" w:line="240" w:lineRule="auto"/>
      </w:pPr>
      <w:r>
        <w:t>The COVID-19 pandemic and other disasters;</w:t>
      </w:r>
    </w:p>
    <w:p w14:paraId="3AF7C9A8" w14:textId="77777777" w:rsidR="00541687" w:rsidRDefault="00541687" w:rsidP="00C04157">
      <w:pPr>
        <w:pStyle w:val="ListParagraph"/>
        <w:numPr>
          <w:ilvl w:val="0"/>
          <w:numId w:val="1"/>
        </w:numPr>
        <w:spacing w:after="0" w:line="240" w:lineRule="auto"/>
      </w:pPr>
      <w:r>
        <w:t>The state budget and its implementation;</w:t>
      </w:r>
    </w:p>
    <w:p w14:paraId="4F0007F9" w14:textId="77777777" w:rsidR="00541687" w:rsidRDefault="00541687" w:rsidP="00C04157">
      <w:pPr>
        <w:pStyle w:val="ListParagraph"/>
        <w:numPr>
          <w:ilvl w:val="0"/>
          <w:numId w:val="1"/>
        </w:numPr>
        <w:spacing w:after="0" w:line="240" w:lineRule="auto"/>
      </w:pPr>
      <w:r>
        <w:t>Economic recovery, infrastructure projects and funding;</w:t>
      </w:r>
    </w:p>
    <w:p w14:paraId="4F3EC268" w14:textId="77777777" w:rsidR="00541687" w:rsidRDefault="00541687" w:rsidP="00C04157">
      <w:pPr>
        <w:pStyle w:val="ListParagraph"/>
        <w:numPr>
          <w:ilvl w:val="0"/>
          <w:numId w:val="1"/>
        </w:numPr>
        <w:spacing w:after="0" w:line="240" w:lineRule="auto"/>
      </w:pPr>
      <w:r>
        <w:t>Consideration of constitutional amendments;</w:t>
      </w:r>
    </w:p>
    <w:p w14:paraId="35B4FFA6" w14:textId="77777777" w:rsidR="00541687" w:rsidRDefault="00541687" w:rsidP="00C04157">
      <w:pPr>
        <w:pStyle w:val="ListParagraph"/>
        <w:numPr>
          <w:ilvl w:val="0"/>
          <w:numId w:val="1"/>
        </w:numPr>
        <w:spacing w:after="0" w:line="240" w:lineRule="auto"/>
      </w:pPr>
      <w:r>
        <w:t>Laws scheduled to be repealed on June 1, 2021;</w:t>
      </w:r>
    </w:p>
    <w:p w14:paraId="7BC06469" w14:textId="77777777" w:rsidR="00541687" w:rsidRDefault="00541687" w:rsidP="00C04157">
      <w:pPr>
        <w:pStyle w:val="ListParagraph"/>
        <w:numPr>
          <w:ilvl w:val="0"/>
          <w:numId w:val="1"/>
        </w:numPr>
        <w:spacing w:after="0" w:line="240" w:lineRule="auto"/>
      </w:pPr>
      <w:r>
        <w:t>The 2020 General Election; and</w:t>
      </w:r>
    </w:p>
    <w:p w14:paraId="70B73282" w14:textId="52C597A5" w:rsidR="00541687" w:rsidRPr="000E5F03" w:rsidRDefault="00541687" w:rsidP="00C04157">
      <w:pPr>
        <w:pStyle w:val="ListParagraph"/>
        <w:numPr>
          <w:ilvl w:val="0"/>
          <w:numId w:val="1"/>
        </w:numPr>
        <w:spacing w:after="0" w:line="240" w:lineRule="auto"/>
      </w:pPr>
      <w:r>
        <w:t>The hospital assessment program.</w:t>
      </w:r>
    </w:p>
    <w:p w14:paraId="13F85DB6" w14:textId="77777777" w:rsidR="00C04157" w:rsidRDefault="00C04157" w:rsidP="00C04157">
      <w:pPr>
        <w:spacing w:after="0" w:line="240" w:lineRule="auto"/>
      </w:pPr>
    </w:p>
    <w:p w14:paraId="30129174" w14:textId="4564EA0F" w:rsidR="00C04157" w:rsidRDefault="000E5F03" w:rsidP="00C04157">
      <w:pPr>
        <w:spacing w:after="0" w:line="240" w:lineRule="auto"/>
      </w:pPr>
      <w:r>
        <w:t xml:space="preserve">In order to allow for social distancing, the Illinois House will convene at the Bank of Springfield Convention Center in Springfield. The Senate will convene in </w:t>
      </w:r>
      <w:r w:rsidR="00541687">
        <w:t>the Capitol</w:t>
      </w:r>
      <w:r>
        <w:t xml:space="preserve">.  The proceedings will be accessible via live stream.  </w:t>
      </w:r>
    </w:p>
    <w:p w14:paraId="2CDA7EFF" w14:textId="77777777" w:rsidR="00C04157" w:rsidRDefault="00C04157" w:rsidP="00C04157">
      <w:pPr>
        <w:spacing w:after="0" w:line="240" w:lineRule="auto"/>
      </w:pPr>
    </w:p>
    <w:p w14:paraId="5668BE78" w14:textId="5D33F212" w:rsidR="000E5F03" w:rsidRDefault="00541687" w:rsidP="00C04157">
      <w:pPr>
        <w:spacing w:after="0" w:line="240" w:lineRule="auto"/>
      </w:pPr>
      <w:r>
        <w:t>Speaker Madigan asked members</w:t>
      </w:r>
      <w:r w:rsidR="000E5F03">
        <w:t xml:space="preserve"> of the Illinois House to sign a pledge committing to follow strict health and safety protocols.  </w:t>
      </w:r>
      <w:r>
        <w:t xml:space="preserve">Any member who is in a high-risk category is allowed to stay home.  </w:t>
      </w:r>
      <w:r w:rsidR="000E5F03">
        <w:t>House members will be tested for COVID prior to coming to Springfield</w:t>
      </w:r>
      <w:r>
        <w:t xml:space="preserve"> and upon returning home</w:t>
      </w:r>
      <w:r w:rsidR="000E5F03">
        <w:t xml:space="preserve"> and are asked to travel and lodge separately.  Members of the House are also asked to avoid unnecessary exposure the virus by refraining from activities like non-essential meetings and social gatherings. </w:t>
      </w:r>
    </w:p>
    <w:p w14:paraId="0E3AF711" w14:textId="77777777" w:rsidR="00C04157" w:rsidRDefault="00C04157" w:rsidP="00C04157">
      <w:pPr>
        <w:spacing w:after="0" w:line="240" w:lineRule="auto"/>
      </w:pPr>
    </w:p>
    <w:p w14:paraId="66CFD43A" w14:textId="1F4DFEF6" w:rsidR="00541687" w:rsidRDefault="006301BA" w:rsidP="00C04157">
      <w:pPr>
        <w:spacing w:after="0" w:line="240" w:lineRule="auto"/>
      </w:pPr>
      <w:r>
        <w:t xml:space="preserve">Any House committee hearings will be held on the floor of the BOS Center.  Teleconferencing is encouraged for private meetings and caucuses.  </w:t>
      </w:r>
      <w:r w:rsidR="00541687">
        <w:t>Members of the media and public will be allowed to view the House proceedings via the mezzanine level</w:t>
      </w:r>
      <w:r>
        <w:t xml:space="preserve"> of the BOS Center.  Social distancing will be maintained by all persons entering the convention center.  While some staff will be present during the House session, the majority of staff will continue to work remotely.  </w:t>
      </w:r>
    </w:p>
    <w:p w14:paraId="320FB2E0" w14:textId="77777777" w:rsidR="00C04157" w:rsidRDefault="00C04157" w:rsidP="00C04157">
      <w:pPr>
        <w:spacing w:after="0" w:line="240" w:lineRule="auto"/>
      </w:pPr>
    </w:p>
    <w:p w14:paraId="4BC4185C" w14:textId="54328B1D" w:rsidR="006301BA" w:rsidRDefault="006301BA" w:rsidP="00C04157">
      <w:pPr>
        <w:spacing w:after="0" w:line="240" w:lineRule="auto"/>
      </w:pPr>
      <w:r>
        <w:t xml:space="preserve">No word yet on public involvement or participation in the Senate.  It is possible that the Galleries will be closed to the public, although that decision has not been announced. </w:t>
      </w:r>
    </w:p>
    <w:p w14:paraId="566ADB53" w14:textId="77777777" w:rsidR="000E5F03" w:rsidRDefault="000E5F03" w:rsidP="00C04157">
      <w:pPr>
        <w:spacing w:after="0" w:line="240" w:lineRule="auto"/>
      </w:pPr>
    </w:p>
    <w:sectPr w:rsidR="000E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D5CB5"/>
    <w:multiLevelType w:val="hybridMultilevel"/>
    <w:tmpl w:val="C53C03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03"/>
    <w:rsid w:val="00095CFA"/>
    <w:rsid w:val="000E5F03"/>
    <w:rsid w:val="001E2630"/>
    <w:rsid w:val="001F05EF"/>
    <w:rsid w:val="00295059"/>
    <w:rsid w:val="00467A43"/>
    <w:rsid w:val="00541687"/>
    <w:rsid w:val="006301BA"/>
    <w:rsid w:val="00AD02AF"/>
    <w:rsid w:val="00C04157"/>
    <w:rsid w:val="00D00153"/>
    <w:rsid w:val="00EC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33B9"/>
  <w15:chartTrackingRefBased/>
  <w15:docId w15:val="{7A646A68-852F-4105-BB38-D7D0CCFA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F03"/>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0E5F03"/>
    <w:rPr>
      <w:color w:val="0000FF"/>
      <w:u w:val="single"/>
    </w:rPr>
  </w:style>
  <w:style w:type="paragraph" w:styleId="ListParagraph">
    <w:name w:val="List Paragraph"/>
    <w:basedOn w:val="Normal"/>
    <w:uiPriority w:val="34"/>
    <w:qFormat/>
    <w:rsid w:val="000E5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84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cloud.adobe.com/link/review?uri=urn:aaid:scds:US:cd1c1802-e2cf-4362-84ba-b10f7d21fe7c" TargetMode="External"/><Relationship Id="rId5" Type="http://schemas.openxmlformats.org/officeDocument/2006/relationships/hyperlink" Target="http://r20.rs6.net/tn.jsp?f=0019Qr5BICXxV_9l5jT8CRF-uO12PnTsEzyEW4Xwh1luQXLZ78FmHM-eUqntcMa5xdGBYsjGh-ZbI2eCCWLwkT1fvyRM-RKm55pTyRGa1_2EMEsRIqi2WIATh6GwzgY8IjzBKutvZk-bKwI_bUGcBSemepyC7_LBiAH5y0LrGOsQgiIeEw7cbtl0pHIRE4C5GIFVScUkVtBy01XHbujKegrdaIBQqb2Vdl-wkwgyDgdpuk=&amp;c=dBOoMgPGd84DPWaXp5pLnfyGFqxfnvNHItUsTKvXCGl-695nGhFKrg==&amp;ch=PEYAYhT60qDU8cGCRmbtxPANnMlFXXhHEFSpMKPcNLegVll2CiqWY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2020-05-18T16:06:00Z</dcterms:created>
  <dcterms:modified xsi:type="dcterms:W3CDTF">2020-05-18T16:06:00Z</dcterms:modified>
</cp:coreProperties>
</file>