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F149C" w14:textId="30603BE0" w:rsidR="007E0125" w:rsidRPr="00C73511" w:rsidRDefault="007E0125" w:rsidP="007E0125">
      <w:pPr>
        <w:rPr>
          <w:b/>
          <w:bCs/>
          <w:caps/>
          <w:sz w:val="28"/>
          <w:szCs w:val="28"/>
        </w:rPr>
      </w:pPr>
      <w:r w:rsidRPr="00C73511">
        <w:rPr>
          <w:b/>
          <w:bCs/>
          <w:caps/>
          <w:sz w:val="28"/>
          <w:szCs w:val="28"/>
        </w:rPr>
        <w:t>Governor’s Action:</w:t>
      </w:r>
    </w:p>
    <w:p w14:paraId="1DA8C22A" w14:textId="2DC99281" w:rsidR="00930AE4" w:rsidRDefault="007E0125" w:rsidP="00930AE4">
      <w:r>
        <w:t xml:space="preserve">Governor Pritzker has now acted on all the legislation approved during the spring session. </w:t>
      </w:r>
      <w:r w:rsidR="00930AE4">
        <w:t xml:space="preserve"> In total, the General Assembly approved 666 bills during the spring session (349 House Bills</w:t>
      </w:r>
      <w:r w:rsidR="004F3B8E">
        <w:t xml:space="preserve"> and </w:t>
      </w:r>
      <w:r w:rsidR="00930AE4">
        <w:t>317 Senate Bills).  The Governor approved all but 7 of those bills (4 Total Vetoes</w:t>
      </w:r>
      <w:r w:rsidR="004F3B8E">
        <w:t xml:space="preserve"> and </w:t>
      </w:r>
      <w:r w:rsidR="00930AE4">
        <w:t xml:space="preserve">3 Amendatory Vetoes).  </w:t>
      </w:r>
    </w:p>
    <w:p w14:paraId="05A16AEC" w14:textId="4DA99312" w:rsidR="00DA597C" w:rsidRDefault="00D17F40" w:rsidP="001C684E">
      <w:r>
        <w:t xml:space="preserve">More information on the Governor’s bill action is </w:t>
      </w:r>
      <w:hyperlink r:id="rId5" w:history="1">
        <w:r>
          <w:rPr>
            <w:rStyle w:val="Hyperlink"/>
          </w:rPr>
          <w:t>here</w:t>
        </w:r>
      </w:hyperlink>
      <w:r>
        <w:t xml:space="preserve">. </w:t>
      </w:r>
      <w:r w:rsidR="00DA597C" w:rsidRPr="00BC3664">
        <w:t> </w:t>
      </w:r>
    </w:p>
    <w:p w14:paraId="0531EECA" w14:textId="114C92B4" w:rsidR="00B11A38" w:rsidRPr="00B11A38" w:rsidRDefault="00C97F43" w:rsidP="00B11A38">
      <w:pPr>
        <w:rPr>
          <w:rFonts w:eastAsia="Times New Roman" w:cstheme="minorHAnsi"/>
          <w:color w:val="000000"/>
        </w:rPr>
      </w:pPr>
      <w:r>
        <w:rPr>
          <w:rFonts w:eastAsia="Times New Roman" w:cstheme="minorHAnsi"/>
          <w:b/>
          <w:bCs/>
          <w:color w:val="000000"/>
        </w:rPr>
        <w:t>New Health Insurance Laws</w:t>
      </w:r>
      <w:r w:rsidR="00B11A38" w:rsidRPr="00B11A38">
        <w:rPr>
          <w:rFonts w:eastAsia="Times New Roman" w:cstheme="minorHAnsi"/>
          <w:b/>
          <w:bCs/>
          <w:color w:val="000000"/>
        </w:rPr>
        <w:t xml:space="preserve">: </w:t>
      </w:r>
      <w:r w:rsidR="00B11A38" w:rsidRPr="00B11A38">
        <w:rPr>
          <w:rFonts w:eastAsia="Times New Roman" w:cstheme="minorHAnsi"/>
          <w:color w:val="000000"/>
        </w:rPr>
        <w:t xml:space="preserve">Gov. JB Pritzker approved over a dozen healthcare-related bills </w:t>
      </w:r>
      <w:r w:rsidR="00B11A38">
        <w:rPr>
          <w:rFonts w:eastAsia="Times New Roman" w:cstheme="minorHAnsi"/>
          <w:color w:val="000000"/>
        </w:rPr>
        <w:t xml:space="preserve">recently. </w:t>
      </w:r>
      <w:r w:rsidR="00B11A38" w:rsidRPr="00B11A38">
        <w:rPr>
          <w:rFonts w:eastAsia="Times New Roman" w:cstheme="minorHAnsi"/>
          <w:color w:val="000000"/>
        </w:rPr>
        <w:t>The new laws include:</w:t>
      </w:r>
    </w:p>
    <w:p w14:paraId="67A281BD" w14:textId="77777777" w:rsidR="00B11A38" w:rsidRPr="00B11A38" w:rsidRDefault="00337E82" w:rsidP="00B11A38">
      <w:pPr>
        <w:numPr>
          <w:ilvl w:val="0"/>
          <w:numId w:val="3"/>
        </w:numPr>
        <w:spacing w:after="0" w:line="240" w:lineRule="auto"/>
        <w:ind w:left="1320"/>
        <w:rPr>
          <w:rFonts w:eastAsia="Times New Roman" w:cstheme="minorHAnsi"/>
          <w:color w:val="000000"/>
        </w:rPr>
      </w:pPr>
      <w:hyperlink r:id="rId6" w:tgtFrame="_blank" w:history="1">
        <w:r w:rsidR="00B11A38" w:rsidRPr="00B11A38">
          <w:rPr>
            <w:rStyle w:val="Hyperlink"/>
            <w:rFonts w:eastAsia="Times New Roman" w:cstheme="minorHAnsi"/>
            <w:b/>
            <w:bCs/>
            <w:color w:val="auto"/>
          </w:rPr>
          <w:t>Requiring</w:t>
        </w:r>
      </w:hyperlink>
      <w:r w:rsidR="00B11A38" w:rsidRPr="00B11A38">
        <w:rPr>
          <w:rFonts w:eastAsia="Times New Roman" w:cstheme="minorHAnsi"/>
          <w:color w:val="000000"/>
        </w:rPr>
        <w:t xml:space="preserve"> nursing homes and long-term care facilities to adopt plans and policies to prevent social isolation for seniors. </w:t>
      </w:r>
    </w:p>
    <w:p w14:paraId="60581F00" w14:textId="77777777" w:rsidR="00B11A38" w:rsidRPr="00B11A38" w:rsidRDefault="00337E82" w:rsidP="00B11A38">
      <w:pPr>
        <w:numPr>
          <w:ilvl w:val="0"/>
          <w:numId w:val="3"/>
        </w:numPr>
        <w:spacing w:after="0" w:line="240" w:lineRule="auto"/>
        <w:ind w:left="1320"/>
        <w:rPr>
          <w:rFonts w:eastAsia="Times New Roman" w:cstheme="minorHAnsi"/>
          <w:color w:val="000000"/>
        </w:rPr>
      </w:pPr>
      <w:hyperlink r:id="rId7" w:tgtFrame="_blank" w:history="1">
        <w:r w:rsidR="00B11A38" w:rsidRPr="00B11A38">
          <w:rPr>
            <w:rStyle w:val="Hyperlink"/>
            <w:rFonts w:eastAsia="Times New Roman" w:cstheme="minorHAnsi"/>
            <w:b/>
            <w:bCs/>
            <w:color w:val="auto"/>
          </w:rPr>
          <w:t>Mandating</w:t>
        </w:r>
      </w:hyperlink>
      <w:r w:rsidR="00B11A38" w:rsidRPr="00B11A38">
        <w:rPr>
          <w:rFonts w:eastAsia="Times New Roman" w:cstheme="minorHAnsi"/>
          <w:color w:val="000000"/>
        </w:rPr>
        <w:t xml:space="preserve"> individual and group insurance plans cover "comprehensive cancer screening and testing of blood or constitutional tissue for cancer predisposition testing." </w:t>
      </w:r>
    </w:p>
    <w:p w14:paraId="2FAA400E" w14:textId="77777777" w:rsidR="00B11A38" w:rsidRPr="00B11A38" w:rsidRDefault="00337E82" w:rsidP="00B11A38">
      <w:pPr>
        <w:numPr>
          <w:ilvl w:val="0"/>
          <w:numId w:val="3"/>
        </w:numPr>
        <w:spacing w:after="0" w:line="240" w:lineRule="auto"/>
        <w:ind w:left="1320"/>
        <w:rPr>
          <w:rFonts w:eastAsia="Times New Roman" w:cstheme="minorHAnsi"/>
          <w:color w:val="000000"/>
        </w:rPr>
      </w:pPr>
      <w:hyperlink r:id="rId8" w:tgtFrame="_blank" w:history="1">
        <w:r w:rsidR="00B11A38" w:rsidRPr="00B11A38">
          <w:rPr>
            <w:rStyle w:val="Hyperlink"/>
            <w:rFonts w:eastAsia="Times New Roman" w:cstheme="minorHAnsi"/>
            <w:b/>
            <w:bCs/>
            <w:color w:val="auto"/>
          </w:rPr>
          <w:t>Requiring</w:t>
        </w:r>
      </w:hyperlink>
      <w:r w:rsidR="00B11A38" w:rsidRPr="00B11A38">
        <w:rPr>
          <w:rFonts w:eastAsia="Times New Roman" w:cstheme="minorHAnsi"/>
          <w:color w:val="000000"/>
        </w:rPr>
        <w:t xml:space="preserve"> the Department of Human Services and Department of Healthcare and Family Services create a standardized format for data collection for behavioral health providers. </w:t>
      </w:r>
    </w:p>
    <w:p w14:paraId="316838FF" w14:textId="77777777" w:rsidR="00B11A38" w:rsidRPr="00B11A38" w:rsidRDefault="00337E82" w:rsidP="00B11A38">
      <w:pPr>
        <w:numPr>
          <w:ilvl w:val="0"/>
          <w:numId w:val="3"/>
        </w:numPr>
        <w:spacing w:after="0" w:line="240" w:lineRule="auto"/>
        <w:ind w:left="1320"/>
        <w:rPr>
          <w:rFonts w:eastAsia="Times New Roman" w:cstheme="minorHAnsi"/>
          <w:color w:val="000000"/>
        </w:rPr>
      </w:pPr>
      <w:hyperlink r:id="rId9" w:tgtFrame="_blank" w:history="1">
        <w:r w:rsidR="00B11A38" w:rsidRPr="00B11A38">
          <w:rPr>
            <w:rStyle w:val="Hyperlink"/>
            <w:rFonts w:eastAsia="Times New Roman" w:cstheme="minorHAnsi"/>
            <w:b/>
            <w:bCs/>
            <w:color w:val="auto"/>
          </w:rPr>
          <w:t>Allowing</w:t>
        </w:r>
      </w:hyperlink>
      <w:r w:rsidR="00B11A38" w:rsidRPr="00B11A38">
        <w:rPr>
          <w:rFonts w:eastAsia="Times New Roman" w:cstheme="minorHAnsi"/>
          <w:color w:val="000000"/>
        </w:rPr>
        <w:t xml:space="preserve"> individuals in DHS facilities to request a transfer to another facility, as well as creating guidelines around the process. </w:t>
      </w:r>
    </w:p>
    <w:p w14:paraId="065F554C" w14:textId="77777777" w:rsidR="00B11A38" w:rsidRPr="00B11A38" w:rsidRDefault="00337E82" w:rsidP="00B11A38">
      <w:pPr>
        <w:numPr>
          <w:ilvl w:val="0"/>
          <w:numId w:val="3"/>
        </w:numPr>
        <w:spacing w:after="0" w:line="240" w:lineRule="auto"/>
        <w:ind w:left="1320"/>
        <w:rPr>
          <w:rFonts w:eastAsia="Times New Roman" w:cstheme="minorHAnsi"/>
          <w:color w:val="000000"/>
        </w:rPr>
      </w:pPr>
      <w:hyperlink r:id="rId10" w:tgtFrame="_blank" w:history="1">
        <w:r w:rsidR="00B11A38" w:rsidRPr="00B11A38">
          <w:rPr>
            <w:rStyle w:val="Hyperlink"/>
            <w:rFonts w:eastAsia="Times New Roman" w:cstheme="minorHAnsi"/>
            <w:b/>
            <w:bCs/>
            <w:color w:val="auto"/>
          </w:rPr>
          <w:t>Requiring</w:t>
        </w:r>
      </w:hyperlink>
      <w:r w:rsidR="00B11A38" w:rsidRPr="00B11A38">
        <w:rPr>
          <w:rFonts w:eastAsia="Times New Roman" w:cstheme="minorHAnsi"/>
          <w:color w:val="000000"/>
        </w:rPr>
        <w:t xml:space="preserve"> DHS to post information on its website on the risks of developing a dependence on opioids and alternative treatments. </w:t>
      </w:r>
    </w:p>
    <w:p w14:paraId="1258031A" w14:textId="77777777" w:rsidR="00B11A38" w:rsidRPr="00B11A38" w:rsidRDefault="00337E82" w:rsidP="00B11A38">
      <w:pPr>
        <w:numPr>
          <w:ilvl w:val="0"/>
          <w:numId w:val="3"/>
        </w:numPr>
        <w:spacing w:after="0" w:line="240" w:lineRule="auto"/>
        <w:ind w:left="1320"/>
        <w:rPr>
          <w:rFonts w:eastAsia="Times New Roman" w:cstheme="minorHAnsi"/>
          <w:color w:val="000000"/>
        </w:rPr>
      </w:pPr>
      <w:hyperlink r:id="rId11" w:tgtFrame="_blank" w:history="1">
        <w:r w:rsidR="00B11A38" w:rsidRPr="00B11A38">
          <w:rPr>
            <w:rStyle w:val="Hyperlink"/>
            <w:rFonts w:eastAsia="Times New Roman" w:cstheme="minorHAnsi"/>
            <w:b/>
            <w:bCs/>
            <w:color w:val="auto"/>
          </w:rPr>
          <w:t>Creating</w:t>
        </w:r>
      </w:hyperlink>
      <w:r w:rsidR="00B11A38" w:rsidRPr="00B11A38">
        <w:rPr>
          <w:rFonts w:eastAsia="Times New Roman" w:cstheme="minorHAnsi"/>
          <w:color w:val="000000"/>
        </w:rPr>
        <w:t xml:space="preserve"> an act that will require employers to disclose the differences under the employees' health coverage and health coverage providing essential benefits under health plans regulated by the state. It also directs the Department of Insurance to provide information outlining the essential benefits and other benefits under regulated coverage. </w:t>
      </w:r>
    </w:p>
    <w:p w14:paraId="557BC2A7" w14:textId="77777777" w:rsidR="00B11A38" w:rsidRPr="00B11A38" w:rsidRDefault="00337E82" w:rsidP="00B11A38">
      <w:pPr>
        <w:numPr>
          <w:ilvl w:val="0"/>
          <w:numId w:val="3"/>
        </w:numPr>
        <w:spacing w:after="0" w:line="240" w:lineRule="auto"/>
        <w:ind w:left="1320"/>
        <w:rPr>
          <w:rFonts w:eastAsia="Times New Roman" w:cstheme="minorHAnsi"/>
          <w:color w:val="000000"/>
        </w:rPr>
      </w:pPr>
      <w:hyperlink r:id="rId12" w:tgtFrame="_blank" w:history="1">
        <w:r w:rsidR="00B11A38" w:rsidRPr="00B11A38">
          <w:rPr>
            <w:rStyle w:val="Hyperlink"/>
            <w:rFonts w:eastAsia="Times New Roman" w:cstheme="minorHAnsi"/>
            <w:b/>
            <w:bCs/>
            <w:color w:val="auto"/>
          </w:rPr>
          <w:t>Prohibiting</w:t>
        </w:r>
      </w:hyperlink>
      <w:r w:rsidR="00B11A38" w:rsidRPr="00B11A38">
        <w:rPr>
          <w:rFonts w:eastAsia="Times New Roman" w:cstheme="minorHAnsi"/>
          <w:color w:val="000000"/>
        </w:rPr>
        <w:t xml:space="preserve"> insurers from attempting recoupment or offset until all appeal rights of a healthcare professional or provider are exhausted. </w:t>
      </w:r>
    </w:p>
    <w:p w14:paraId="07E76214" w14:textId="77777777" w:rsidR="00B11A38" w:rsidRPr="00B11A38" w:rsidRDefault="00337E82" w:rsidP="00B11A38">
      <w:pPr>
        <w:numPr>
          <w:ilvl w:val="0"/>
          <w:numId w:val="3"/>
        </w:numPr>
        <w:spacing w:after="0" w:line="240" w:lineRule="auto"/>
        <w:ind w:left="1320"/>
        <w:rPr>
          <w:rFonts w:eastAsia="Times New Roman" w:cstheme="minorHAnsi"/>
          <w:color w:val="000000"/>
        </w:rPr>
      </w:pPr>
      <w:hyperlink r:id="rId13" w:tgtFrame="_blank" w:history="1">
        <w:r w:rsidR="00B11A38" w:rsidRPr="00B11A38">
          <w:rPr>
            <w:rStyle w:val="Hyperlink"/>
            <w:rFonts w:eastAsia="Times New Roman" w:cstheme="minorHAnsi"/>
            <w:b/>
            <w:bCs/>
            <w:color w:val="auto"/>
          </w:rPr>
          <w:t>Requiring</w:t>
        </w:r>
      </w:hyperlink>
      <w:r w:rsidR="00B11A38" w:rsidRPr="00B11A38">
        <w:rPr>
          <w:rFonts w:eastAsia="Times New Roman" w:cstheme="minorHAnsi"/>
          <w:color w:val="000000"/>
        </w:rPr>
        <w:t xml:space="preserve"> insurance policies or managed care plans to provide coverage for treatment to eliminate or maximally treat port-wine stains. </w:t>
      </w:r>
    </w:p>
    <w:p w14:paraId="52AA51D6" w14:textId="77777777" w:rsidR="00B11A38" w:rsidRPr="00B11A38" w:rsidRDefault="00337E82" w:rsidP="00B11A38">
      <w:pPr>
        <w:numPr>
          <w:ilvl w:val="0"/>
          <w:numId w:val="3"/>
        </w:numPr>
        <w:spacing w:after="0" w:line="240" w:lineRule="auto"/>
        <w:ind w:left="1320"/>
        <w:rPr>
          <w:rFonts w:eastAsia="Times New Roman" w:cstheme="minorHAnsi"/>
          <w:color w:val="000000"/>
        </w:rPr>
      </w:pPr>
      <w:hyperlink r:id="rId14" w:tgtFrame="_blank" w:history="1">
        <w:r w:rsidR="00B11A38" w:rsidRPr="00B11A38">
          <w:rPr>
            <w:rStyle w:val="Hyperlink"/>
            <w:rFonts w:eastAsia="Times New Roman" w:cstheme="minorHAnsi"/>
            <w:b/>
            <w:bCs/>
            <w:color w:val="auto"/>
          </w:rPr>
          <w:t>Requiring</w:t>
        </w:r>
      </w:hyperlink>
      <w:r w:rsidR="00B11A38" w:rsidRPr="00B11A38">
        <w:rPr>
          <w:rFonts w:eastAsia="Times New Roman" w:cstheme="minorHAnsi"/>
          <w:color w:val="000000"/>
        </w:rPr>
        <w:t xml:space="preserve"> pharmacies and pharmacists to ensure that all new pharmacy technicians are educated and trained using a standard nationally accredited education and training program. </w:t>
      </w:r>
    </w:p>
    <w:p w14:paraId="6B125DE6" w14:textId="77777777" w:rsidR="00B11A38" w:rsidRPr="00B11A38" w:rsidRDefault="00337E82" w:rsidP="00B11A38">
      <w:pPr>
        <w:numPr>
          <w:ilvl w:val="0"/>
          <w:numId w:val="3"/>
        </w:numPr>
        <w:spacing w:after="0" w:line="240" w:lineRule="auto"/>
        <w:ind w:left="1320"/>
        <w:rPr>
          <w:rFonts w:eastAsia="Times New Roman" w:cstheme="minorHAnsi"/>
          <w:color w:val="000000"/>
        </w:rPr>
      </w:pPr>
      <w:hyperlink r:id="rId15" w:tgtFrame="_blank" w:history="1">
        <w:r w:rsidR="00B11A38" w:rsidRPr="00B11A38">
          <w:rPr>
            <w:rStyle w:val="Hyperlink"/>
            <w:rFonts w:eastAsia="Times New Roman" w:cstheme="minorHAnsi"/>
            <w:b/>
            <w:bCs/>
            <w:color w:val="auto"/>
          </w:rPr>
          <w:t>Changing</w:t>
        </w:r>
      </w:hyperlink>
      <w:r w:rsidR="00B11A38" w:rsidRPr="00B11A38">
        <w:rPr>
          <w:rFonts w:eastAsia="Times New Roman" w:cstheme="minorHAnsi"/>
          <w:color w:val="000000"/>
        </w:rPr>
        <w:t xml:space="preserve"> how informed consent for psychotropic medication may be obtained or refused in nursing homes. </w:t>
      </w:r>
    </w:p>
    <w:p w14:paraId="3AA9349F" w14:textId="77777777" w:rsidR="00B11A38" w:rsidRPr="00B11A38" w:rsidRDefault="00337E82" w:rsidP="00B11A38">
      <w:pPr>
        <w:numPr>
          <w:ilvl w:val="0"/>
          <w:numId w:val="3"/>
        </w:numPr>
        <w:spacing w:after="0" w:line="240" w:lineRule="auto"/>
        <w:ind w:left="1320"/>
        <w:rPr>
          <w:rFonts w:eastAsia="Times New Roman" w:cstheme="minorHAnsi"/>
          <w:color w:val="000000"/>
        </w:rPr>
      </w:pPr>
      <w:hyperlink r:id="rId16" w:tgtFrame="_blank" w:history="1">
        <w:r w:rsidR="00B11A38" w:rsidRPr="00B11A38">
          <w:rPr>
            <w:rStyle w:val="Hyperlink"/>
            <w:rFonts w:eastAsia="Times New Roman" w:cstheme="minorHAnsi"/>
            <w:b/>
            <w:bCs/>
            <w:color w:val="auto"/>
          </w:rPr>
          <w:t>Updating</w:t>
        </w:r>
      </w:hyperlink>
      <w:r w:rsidR="00B11A38" w:rsidRPr="00B11A38">
        <w:rPr>
          <w:rFonts w:eastAsia="Times New Roman" w:cstheme="minorHAnsi"/>
          <w:color w:val="000000"/>
        </w:rPr>
        <w:t xml:space="preserve"> provisions that require the Department of Public Health to submit proposed rules to the Secretary of State related to certifying nursing homes or distinct self-contained units within existing nursing homes for the behavioral management of persons with a high risk of aggression. </w:t>
      </w:r>
    </w:p>
    <w:p w14:paraId="0854792E" w14:textId="77777777" w:rsidR="00B11A38" w:rsidRPr="00B11A38" w:rsidRDefault="00337E82" w:rsidP="00B11A38">
      <w:pPr>
        <w:numPr>
          <w:ilvl w:val="0"/>
          <w:numId w:val="3"/>
        </w:numPr>
        <w:spacing w:after="0" w:line="240" w:lineRule="auto"/>
        <w:ind w:left="1320"/>
        <w:rPr>
          <w:rFonts w:eastAsia="Times New Roman" w:cstheme="minorHAnsi"/>
          <w:color w:val="000000"/>
        </w:rPr>
      </w:pPr>
      <w:hyperlink r:id="rId17" w:tgtFrame="_blank" w:history="1">
        <w:r w:rsidR="00B11A38" w:rsidRPr="00B11A38">
          <w:rPr>
            <w:rStyle w:val="Hyperlink"/>
            <w:rFonts w:eastAsia="Times New Roman" w:cstheme="minorHAnsi"/>
            <w:b/>
            <w:bCs/>
            <w:color w:val="auto"/>
          </w:rPr>
          <w:t>Creating</w:t>
        </w:r>
      </w:hyperlink>
      <w:r w:rsidR="00B11A38" w:rsidRPr="00B11A38">
        <w:rPr>
          <w:rFonts w:eastAsia="Times New Roman" w:cstheme="minorHAnsi"/>
          <w:color w:val="000000"/>
        </w:rPr>
        <w:t xml:space="preserve"> an act to provide financial assistance programs to residents for broadband internet services who qualify for Medicaid and other benefits. </w:t>
      </w:r>
    </w:p>
    <w:p w14:paraId="2BB97CC7" w14:textId="77777777" w:rsidR="00B11A38" w:rsidRPr="00B11A38" w:rsidRDefault="00337E82" w:rsidP="00B11A38">
      <w:pPr>
        <w:numPr>
          <w:ilvl w:val="0"/>
          <w:numId w:val="3"/>
        </w:numPr>
        <w:spacing w:after="0" w:line="240" w:lineRule="auto"/>
        <w:ind w:left="1320"/>
        <w:rPr>
          <w:rFonts w:eastAsia="Times New Roman" w:cstheme="minorHAnsi"/>
          <w:color w:val="000000"/>
        </w:rPr>
      </w:pPr>
      <w:hyperlink r:id="rId18" w:tgtFrame="_blank" w:history="1">
        <w:r w:rsidR="00B11A38" w:rsidRPr="00B11A38">
          <w:rPr>
            <w:rStyle w:val="Hyperlink"/>
            <w:rFonts w:eastAsia="Times New Roman" w:cstheme="minorHAnsi"/>
            <w:b/>
            <w:bCs/>
            <w:color w:val="auto"/>
          </w:rPr>
          <w:t>Creating</w:t>
        </w:r>
      </w:hyperlink>
      <w:r w:rsidR="00B11A38" w:rsidRPr="00B11A38">
        <w:rPr>
          <w:rFonts w:eastAsia="Times New Roman" w:cstheme="minorHAnsi"/>
          <w:color w:val="000000"/>
        </w:rPr>
        <w:t xml:space="preserve"> a $2 million funding pool for payments to non-emergency ambulance providers for valid appeals of previous HFS claims denials. </w:t>
      </w:r>
    </w:p>
    <w:p w14:paraId="05F4B870" w14:textId="77777777" w:rsidR="00B11A38" w:rsidRPr="00B11A38" w:rsidRDefault="00337E82" w:rsidP="00B11A38">
      <w:pPr>
        <w:numPr>
          <w:ilvl w:val="0"/>
          <w:numId w:val="3"/>
        </w:numPr>
        <w:spacing w:after="0" w:line="240" w:lineRule="auto"/>
        <w:ind w:left="1320"/>
        <w:rPr>
          <w:rFonts w:eastAsia="Times New Roman" w:cstheme="minorHAnsi"/>
          <w:color w:val="000000"/>
        </w:rPr>
      </w:pPr>
      <w:hyperlink r:id="rId19" w:tgtFrame="_blank" w:history="1">
        <w:r w:rsidR="00B11A38" w:rsidRPr="00B11A38">
          <w:rPr>
            <w:rStyle w:val="Hyperlink"/>
            <w:rFonts w:eastAsia="Times New Roman" w:cstheme="minorHAnsi"/>
            <w:b/>
            <w:bCs/>
            <w:color w:val="auto"/>
          </w:rPr>
          <w:t>Directing</w:t>
        </w:r>
      </w:hyperlink>
      <w:r w:rsidR="00B11A38" w:rsidRPr="00B11A38">
        <w:rPr>
          <w:rFonts w:eastAsia="Times New Roman" w:cstheme="minorHAnsi"/>
          <w:color w:val="000000"/>
        </w:rPr>
        <w:t xml:space="preserve"> HFS to expand palliative care within Medicaid for individuals under 21.</w:t>
      </w:r>
    </w:p>
    <w:p w14:paraId="5055FA1B" w14:textId="77777777" w:rsidR="00B11A38" w:rsidRDefault="00B11A38" w:rsidP="001C684E"/>
    <w:p w14:paraId="4FA11F5E" w14:textId="28BAF844" w:rsidR="00B11D47" w:rsidRDefault="00B11D47" w:rsidP="007E0125">
      <w:r>
        <w:rPr>
          <w:b/>
          <w:bCs/>
        </w:rPr>
        <w:t xml:space="preserve">COVID-19 Update:  </w:t>
      </w:r>
      <w:r w:rsidR="005B19B1">
        <w:t>Illinoisans are now required to masks indoors regardless of vaccination status under Governor Pritzker’s latest Executive Order.</w:t>
      </w:r>
    </w:p>
    <w:p w14:paraId="0EBDFE2F" w14:textId="68C46CF8" w:rsidR="005B19B1" w:rsidRPr="005B19B1" w:rsidRDefault="005B19B1" w:rsidP="007E0125">
      <w:r>
        <w:lastRenderedPageBreak/>
        <w:t xml:space="preserve">The United Center announced that it is requiring all persons who attendees to show proof of vaccination or a negative COVID test.  </w:t>
      </w:r>
    </w:p>
    <w:p w14:paraId="47F75598" w14:textId="1D6BE79C" w:rsidR="00115F8E" w:rsidRPr="007E0125" w:rsidRDefault="00C73511" w:rsidP="007E0125">
      <w:r w:rsidRPr="00435210">
        <w:rPr>
          <w:b/>
          <w:bCs/>
        </w:rPr>
        <w:t>Bill Backlog:</w:t>
      </w:r>
      <w:r>
        <w:t xml:space="preserve">  Comptroller Susana Mendoza reports that </w:t>
      </w:r>
      <w:r w:rsidR="007F7A50">
        <w:t xml:space="preserve">the oldest voucher in her office is approximately 10 days old – placing the state well within a 30-day payment cycle.  According to Mendoza, this is the fastest the state has been paying its </w:t>
      </w:r>
      <w:r w:rsidR="00435210">
        <w:t>bills</w:t>
      </w:r>
      <w:r w:rsidR="007F7A50">
        <w:t xml:space="preserve"> since September 11, 2001.  </w:t>
      </w:r>
    </w:p>
    <w:p w14:paraId="5047CE4E" w14:textId="77777777" w:rsidR="007F7A50" w:rsidRPr="00D24422" w:rsidRDefault="007F7A50" w:rsidP="007E0125">
      <w:pPr>
        <w:rPr>
          <w:b/>
          <w:bCs/>
          <w:caps/>
          <w:sz w:val="28"/>
          <w:szCs w:val="28"/>
        </w:rPr>
      </w:pPr>
      <w:r w:rsidRPr="00D24422">
        <w:rPr>
          <w:b/>
          <w:bCs/>
          <w:caps/>
          <w:sz w:val="28"/>
          <w:szCs w:val="28"/>
        </w:rPr>
        <w:t>2022 Election Update:</w:t>
      </w:r>
    </w:p>
    <w:p w14:paraId="05A3A84F" w14:textId="523B747D" w:rsidR="00095CFA" w:rsidRPr="007E0125" w:rsidRDefault="007F7A50" w:rsidP="007F7A50">
      <w:r>
        <w:t xml:space="preserve">Senator Adriane Johnson (D – Buffalo Grove) announced she will be seeking reelection.  Johnson was appointed in 2020 to replace Senator Terry Link.  </w:t>
      </w:r>
    </w:p>
    <w:p w14:paraId="02C5160F" w14:textId="1A615146" w:rsidR="00FE0166" w:rsidRPr="00D24422" w:rsidRDefault="007F7A50" w:rsidP="007E0125">
      <w:pPr>
        <w:rPr>
          <w:b/>
          <w:bCs/>
          <w:sz w:val="28"/>
          <w:szCs w:val="28"/>
        </w:rPr>
      </w:pPr>
      <w:r w:rsidRPr="00D24422">
        <w:rPr>
          <w:b/>
          <w:bCs/>
          <w:sz w:val="28"/>
          <w:szCs w:val="28"/>
        </w:rPr>
        <w:t>102</w:t>
      </w:r>
      <w:r w:rsidRPr="00D24422">
        <w:rPr>
          <w:b/>
          <w:bCs/>
          <w:sz w:val="28"/>
          <w:szCs w:val="28"/>
          <w:vertAlign w:val="superscript"/>
        </w:rPr>
        <w:t>nd</w:t>
      </w:r>
      <w:r w:rsidRPr="00D24422">
        <w:rPr>
          <w:b/>
          <w:bCs/>
          <w:sz w:val="28"/>
          <w:szCs w:val="28"/>
        </w:rPr>
        <w:t xml:space="preserve"> GENERAL ASSEMBLY:</w:t>
      </w:r>
    </w:p>
    <w:p w14:paraId="40DFD0B1" w14:textId="06000309" w:rsidR="009D5A9E" w:rsidRDefault="009D5A9E" w:rsidP="007E0125">
      <w:r>
        <w:t>The Illinois General Assembly stands adjourned after conven</w:t>
      </w:r>
      <w:r w:rsidR="003F7EE1">
        <w:t>ing</w:t>
      </w:r>
      <w:r>
        <w:t xml:space="preserve"> in a marathon one-day special and regular session.  The General Assembly stands adjourned until the call of the House Speaker and Senate President.</w:t>
      </w:r>
      <w:r w:rsidR="003F7EE1">
        <w:t xml:space="preserve">  The </w:t>
      </w:r>
      <w:r w:rsidR="001C684E">
        <w:t>House</w:t>
      </w:r>
      <w:r w:rsidR="003F7EE1">
        <w:t xml:space="preserve"> is expected to reconvene</w:t>
      </w:r>
      <w:r w:rsidR="001C684E">
        <w:t xml:space="preserve"> this Thursday to take up the</w:t>
      </w:r>
      <w:r w:rsidR="003F7EE1">
        <w:t xml:space="preserve"> clean energy legislation.</w:t>
      </w:r>
    </w:p>
    <w:p w14:paraId="1BC56D72" w14:textId="6CB03D98" w:rsidR="009D5A9E" w:rsidRDefault="00D24422" w:rsidP="007E0125">
      <w:r>
        <w:t xml:space="preserve">The Illinois General Assembly </w:t>
      </w:r>
      <w:r w:rsidR="009D5A9E">
        <w:t xml:space="preserve">was initially called into a one-day special session by the Speaker and Senate President to </w:t>
      </w:r>
      <w:r>
        <w:t xml:space="preserve">approve new legislative districts. </w:t>
      </w:r>
      <w:r w:rsidR="009D5A9E">
        <w:t xml:space="preserve">But once in Springfield, the chamber’s Democratic leaders also convened in regular session to act on the Governor’s vetoes, clean energy legislation and a couple of other items. </w:t>
      </w:r>
    </w:p>
    <w:p w14:paraId="3092B57C" w14:textId="0847A28A" w:rsidR="00F045FA" w:rsidRDefault="009D5A9E" w:rsidP="007E0125">
      <w:r w:rsidRPr="00265105">
        <w:rPr>
          <w:b/>
          <w:bCs/>
        </w:rPr>
        <w:t>Redistricting:</w:t>
      </w:r>
      <w:r>
        <w:t xml:space="preserve">  As expected, the Democratically controlled General Assembly approved new legislative maps </w:t>
      </w:r>
      <w:proofErr w:type="gramStart"/>
      <w:r>
        <w:t>taking into account</w:t>
      </w:r>
      <w:proofErr w:type="gramEnd"/>
      <w:r>
        <w:t xml:space="preserve"> recently released federal census data.  </w:t>
      </w:r>
      <w:hyperlink r:id="rId20" w:history="1">
        <w:r w:rsidR="00F045FA">
          <w:rPr>
            <w:rStyle w:val="Hyperlink"/>
          </w:rPr>
          <w:t>SB927</w:t>
        </w:r>
      </w:hyperlink>
      <w:r w:rsidR="00F045FA">
        <w:t xml:space="preserve"> (</w:t>
      </w:r>
      <w:r w:rsidR="00303643">
        <w:t>Harmon/Hernandez</w:t>
      </w:r>
      <w:r w:rsidR="00F045FA">
        <w:t>) passed both chambers on a partisan roll call and heads to the Governor’s desk for approval.</w:t>
      </w:r>
      <w:r w:rsidR="00303643">
        <w:t xml:space="preserve">  </w:t>
      </w:r>
    </w:p>
    <w:p w14:paraId="3EEEF23E" w14:textId="1080D016" w:rsidR="00CF70EA" w:rsidRDefault="00CF70EA" w:rsidP="007E0125">
      <w:r>
        <w:t xml:space="preserve">Each chamber also approved a resolution </w:t>
      </w:r>
      <w:r w:rsidR="00492503">
        <w:t>–</w:t>
      </w:r>
      <w:r>
        <w:t xml:space="preserve"> </w:t>
      </w:r>
      <w:hyperlink r:id="rId21" w:history="1">
        <w:r w:rsidR="00492503">
          <w:rPr>
            <w:rStyle w:val="Hyperlink"/>
          </w:rPr>
          <w:t>H</w:t>
        </w:r>
        <w:r w:rsidR="003F1B7B">
          <w:rPr>
            <w:rStyle w:val="Hyperlink"/>
          </w:rPr>
          <w:t>R</w:t>
        </w:r>
        <w:r w:rsidR="00492503">
          <w:rPr>
            <w:rStyle w:val="Hyperlink"/>
          </w:rPr>
          <w:t>443</w:t>
        </w:r>
      </w:hyperlink>
      <w:r w:rsidR="00492503">
        <w:t xml:space="preserve"> (Hernandez) </w:t>
      </w:r>
      <w:r w:rsidR="003F1B7B">
        <w:t xml:space="preserve">and </w:t>
      </w:r>
      <w:hyperlink r:id="rId22" w:history="1">
        <w:r w:rsidR="002E0D43">
          <w:rPr>
            <w:rStyle w:val="Hyperlink"/>
          </w:rPr>
          <w:t>SR3</w:t>
        </w:r>
      </w:hyperlink>
      <w:r w:rsidR="002E0D43">
        <w:t xml:space="preserve"> (Harmon) </w:t>
      </w:r>
      <w:r w:rsidR="003F1B7B">
        <w:t xml:space="preserve">-- </w:t>
      </w:r>
      <w:r w:rsidR="003F1B7B">
        <w:rPr>
          <w:rStyle w:val="content"/>
        </w:rPr>
        <w:t>setting forth redistricting principles, the hearing process, and summaries of Legislative Districts with respect to the 2021 General Assembly Redistricting Plan.</w:t>
      </w:r>
      <w:r w:rsidR="00492503">
        <w:t xml:space="preserve"> </w:t>
      </w:r>
    </w:p>
    <w:p w14:paraId="4F9E1FED" w14:textId="5A049BDB" w:rsidR="005776B4" w:rsidRDefault="00D24422" w:rsidP="007E0125">
      <w:r>
        <w:t xml:space="preserve">View the new House maps </w:t>
      </w:r>
      <w:hyperlink r:id="rId23" w:history="1">
        <w:r w:rsidR="00334756" w:rsidRPr="00FC1621">
          <w:rPr>
            <w:rStyle w:val="Hyperlink"/>
          </w:rPr>
          <w:t>h</w:t>
        </w:r>
        <w:r w:rsidR="00334756">
          <w:rPr>
            <w:rStyle w:val="Hyperlink"/>
          </w:rPr>
          <w:t>ere.</w:t>
        </w:r>
      </w:hyperlink>
      <w:r w:rsidR="00334756">
        <w:t xml:space="preserve"> </w:t>
      </w:r>
      <w:hyperlink r:id="rId24" w:history="1"/>
      <w:r>
        <w:t xml:space="preserve">  View the new Senate maps </w:t>
      </w:r>
      <w:hyperlink r:id="rId25" w:history="1">
        <w:r w:rsidR="00334756" w:rsidRPr="00FC1621">
          <w:rPr>
            <w:rStyle w:val="Hyperlink"/>
          </w:rPr>
          <w:t>h</w:t>
        </w:r>
        <w:r w:rsidR="00334756">
          <w:rPr>
            <w:rStyle w:val="Hyperlink"/>
          </w:rPr>
          <w:t>ere.</w:t>
        </w:r>
      </w:hyperlink>
      <w:r w:rsidR="00334756">
        <w:t xml:space="preserve"> </w:t>
      </w:r>
      <w:r>
        <w:t xml:space="preserve">  </w:t>
      </w:r>
    </w:p>
    <w:p w14:paraId="091658BF" w14:textId="5BF2F366" w:rsidR="00D24422" w:rsidRDefault="00C71FBA" w:rsidP="007E0125">
      <w:r>
        <w:t xml:space="preserve">Some of the changes made in the new legislative maps separate incumbents who were previously grouped into the same legislative district. </w:t>
      </w:r>
      <w:r w:rsidR="00D24422">
        <w:t xml:space="preserve">The new maps now have Republican Representatives Dan </w:t>
      </w:r>
      <w:proofErr w:type="spellStart"/>
      <w:r w:rsidR="00D24422">
        <w:t>Ugaste</w:t>
      </w:r>
      <w:proofErr w:type="spellEnd"/>
      <w:r w:rsidR="00D24422">
        <w:t xml:space="preserve"> and Keith Wheeler in separate districts as well as Republican Representatives Tony McCombie and Andrew Chesney.</w:t>
      </w:r>
      <w:r w:rsidR="0058057B">
        <w:t xml:space="preserve">  Under the newly approved map, Representative Chesney is now in the same district that former Republican Representative John Cabello is reportedly </w:t>
      </w:r>
      <w:r w:rsidR="00D12F42">
        <w:t>considering</w:t>
      </w:r>
      <w:r w:rsidR="00FD6698">
        <w:t xml:space="preserve"> running in</w:t>
      </w:r>
      <w:r w:rsidR="0058057B">
        <w:t xml:space="preserve">. </w:t>
      </w:r>
    </w:p>
    <w:p w14:paraId="2277A09B" w14:textId="5D6865CD" w:rsidR="007F7A50" w:rsidRDefault="00D24422" w:rsidP="007E0125">
      <w:r>
        <w:t>The newly approved maps now have the following incumbents in the same districts:</w:t>
      </w:r>
    </w:p>
    <w:p w14:paraId="7B87B44C" w14:textId="4BDA5059" w:rsidR="00D24422" w:rsidRDefault="00D24422" w:rsidP="00D24422">
      <w:pPr>
        <w:pStyle w:val="ListParagraph"/>
        <w:numPr>
          <w:ilvl w:val="0"/>
          <w:numId w:val="1"/>
        </w:numPr>
      </w:pPr>
      <w:r>
        <w:t xml:space="preserve">Republican Representatives Chris Miller and Adam </w:t>
      </w:r>
      <w:proofErr w:type="spellStart"/>
      <w:r>
        <w:t>Niemerg</w:t>
      </w:r>
      <w:proofErr w:type="spellEnd"/>
    </w:p>
    <w:p w14:paraId="11493A08" w14:textId="1E8D3F9F" w:rsidR="00D24422" w:rsidRDefault="00D24422" w:rsidP="00D24422">
      <w:pPr>
        <w:pStyle w:val="ListParagraph"/>
        <w:numPr>
          <w:ilvl w:val="0"/>
          <w:numId w:val="1"/>
        </w:numPr>
      </w:pPr>
      <w:r>
        <w:t xml:space="preserve">Democratic Representative Deb Conroy and Republican Representative Deanne </w:t>
      </w:r>
      <w:proofErr w:type="spellStart"/>
      <w:r>
        <w:t>Mazzochi</w:t>
      </w:r>
      <w:proofErr w:type="spellEnd"/>
    </w:p>
    <w:p w14:paraId="2BCE71CF" w14:textId="4C00FDA7" w:rsidR="00D24422" w:rsidRDefault="00D24422" w:rsidP="00D24422">
      <w:pPr>
        <w:pStyle w:val="ListParagraph"/>
        <w:numPr>
          <w:ilvl w:val="0"/>
          <w:numId w:val="1"/>
        </w:numPr>
      </w:pPr>
      <w:r>
        <w:t>Republican Representatives Amy Grant and Seth Lewis</w:t>
      </w:r>
    </w:p>
    <w:p w14:paraId="5D0FC84F" w14:textId="0978BDA1" w:rsidR="00D24422" w:rsidRDefault="00D24422" w:rsidP="00D24422">
      <w:pPr>
        <w:pStyle w:val="ListParagraph"/>
        <w:numPr>
          <w:ilvl w:val="0"/>
          <w:numId w:val="1"/>
        </w:numPr>
      </w:pPr>
      <w:r>
        <w:t>Republican Representatives Chris Bos and Tom Morrison</w:t>
      </w:r>
    </w:p>
    <w:p w14:paraId="5ED2A0A1" w14:textId="49812ADD" w:rsidR="00D24422" w:rsidRDefault="00D24422" w:rsidP="00D24422">
      <w:pPr>
        <w:pStyle w:val="ListParagraph"/>
        <w:numPr>
          <w:ilvl w:val="0"/>
          <w:numId w:val="1"/>
        </w:numPr>
      </w:pPr>
      <w:r>
        <w:t>Republican Representatives Randy Fre</w:t>
      </w:r>
      <w:r w:rsidR="001C684E">
        <w:t>e</w:t>
      </w:r>
      <w:r>
        <w:t xml:space="preserve">se and C.D. </w:t>
      </w:r>
      <w:proofErr w:type="spellStart"/>
      <w:r>
        <w:t>Davidsmeyer</w:t>
      </w:r>
      <w:proofErr w:type="spellEnd"/>
    </w:p>
    <w:p w14:paraId="55091167" w14:textId="740D54BB" w:rsidR="00D24422" w:rsidRDefault="00D24422" w:rsidP="00D24422">
      <w:pPr>
        <w:pStyle w:val="ListParagraph"/>
        <w:numPr>
          <w:ilvl w:val="0"/>
          <w:numId w:val="1"/>
        </w:numPr>
      </w:pPr>
      <w:r>
        <w:t xml:space="preserve">Republican Representatives Avery </w:t>
      </w:r>
      <w:proofErr w:type="spellStart"/>
      <w:r>
        <w:t>Bo</w:t>
      </w:r>
      <w:r w:rsidR="004C6EC9">
        <w:t>u</w:t>
      </w:r>
      <w:r>
        <w:t>rne</w:t>
      </w:r>
      <w:proofErr w:type="spellEnd"/>
      <w:r>
        <w:t xml:space="preserve"> and Mike </w:t>
      </w:r>
      <w:r w:rsidR="004C6EC9">
        <w:t>Murphy</w:t>
      </w:r>
    </w:p>
    <w:p w14:paraId="16CE6EC8" w14:textId="1E125B88" w:rsidR="00D24422" w:rsidRDefault="00D24422" w:rsidP="00D24422">
      <w:pPr>
        <w:pStyle w:val="ListParagraph"/>
        <w:numPr>
          <w:ilvl w:val="0"/>
          <w:numId w:val="1"/>
        </w:numPr>
      </w:pPr>
      <w:r>
        <w:t xml:space="preserve">Republican Representatives Dan </w:t>
      </w:r>
      <w:proofErr w:type="spellStart"/>
      <w:r>
        <w:t>Caulkins</w:t>
      </w:r>
      <w:proofErr w:type="spellEnd"/>
      <w:r>
        <w:t xml:space="preserve"> and Brad Halbrook</w:t>
      </w:r>
    </w:p>
    <w:p w14:paraId="3B9A00C5" w14:textId="7289731F" w:rsidR="00D24422" w:rsidRDefault="00D24422" w:rsidP="00D24422">
      <w:pPr>
        <w:pStyle w:val="ListParagraph"/>
        <w:numPr>
          <w:ilvl w:val="0"/>
          <w:numId w:val="1"/>
        </w:numPr>
      </w:pPr>
      <w:r>
        <w:t>Republican Senators Jason Plummer and Darren Bailey</w:t>
      </w:r>
    </w:p>
    <w:p w14:paraId="38C05C26" w14:textId="6E78F7D6" w:rsidR="0058057B" w:rsidRDefault="00D24422" w:rsidP="0058057B">
      <w:pPr>
        <w:pStyle w:val="ListParagraph"/>
        <w:numPr>
          <w:ilvl w:val="0"/>
          <w:numId w:val="1"/>
        </w:numPr>
      </w:pPr>
      <w:r>
        <w:lastRenderedPageBreak/>
        <w:t xml:space="preserve">Democrat Senators Tom Cullerton and Suzi </w:t>
      </w:r>
      <w:proofErr w:type="spellStart"/>
      <w:r>
        <w:t>Glowiak</w:t>
      </w:r>
      <w:proofErr w:type="spellEnd"/>
    </w:p>
    <w:p w14:paraId="2664015B" w14:textId="789E2B58" w:rsidR="0037498C" w:rsidRDefault="0058057B" w:rsidP="00435210">
      <w:r>
        <w:t xml:space="preserve">Representative </w:t>
      </w:r>
      <w:proofErr w:type="spellStart"/>
      <w:r>
        <w:t>Caulkins</w:t>
      </w:r>
      <w:proofErr w:type="spellEnd"/>
      <w:r>
        <w:t xml:space="preserve"> has indicated his intention to move into a neighboring open district to avoid running against Representative Halbrook.  Senator Tom Cullerton is rumored to not be seeking reelection.  </w:t>
      </w:r>
      <w:r w:rsidR="00FD6698">
        <w:t>Senator Bailey has announced his bid for the Republican nomination for Governor.</w:t>
      </w:r>
    </w:p>
    <w:p w14:paraId="0DB261CA" w14:textId="4EAEAA5D" w:rsidR="009D5A9E" w:rsidRDefault="009D5A9E" w:rsidP="00435210">
      <w:r w:rsidRPr="001F3C89">
        <w:rPr>
          <w:b/>
          <w:bCs/>
        </w:rPr>
        <w:t>Veto Action:</w:t>
      </w:r>
      <w:r>
        <w:t xml:space="preserve">  Both Chambers read the Governor’s Veto messages into the record, triggering the constitutional time frames to act on them under Article IV, Section 9 of the Illinois Constitution. </w:t>
      </w:r>
      <w:r w:rsidR="000A7BF6">
        <w:t>The General Assembly considered one total veto and two amendatory vetoes</w:t>
      </w:r>
      <w:r w:rsidR="00FD6698">
        <w:t xml:space="preserve"> this week</w:t>
      </w:r>
      <w:r w:rsidR="000A7BF6">
        <w:t xml:space="preserve">. </w:t>
      </w:r>
    </w:p>
    <w:p w14:paraId="2270079F" w14:textId="1DCA9E5C" w:rsidR="000A7BF6" w:rsidRDefault="000A7BF6" w:rsidP="00435210">
      <w:r>
        <w:t xml:space="preserve">The Illinois General Assembly overwhelming overrode the Governor’s </w:t>
      </w:r>
      <w:r w:rsidRPr="000A7BF6">
        <w:t>total veto</w:t>
      </w:r>
      <w:r>
        <w:t xml:space="preserve"> of </w:t>
      </w:r>
      <w:r w:rsidRPr="00513ED0">
        <w:t>legislation to exempt non-emergency ground ambulance services from Medicaid managed care</w:t>
      </w:r>
      <w:r w:rsidR="00FD6698">
        <w:t>,</w:t>
      </w:r>
      <w:r>
        <w:t xml:space="preserve"> </w:t>
      </w:r>
      <w:hyperlink r:id="rId26" w:history="1">
        <w:r>
          <w:rPr>
            <w:rStyle w:val="Hyperlink"/>
          </w:rPr>
          <w:t>HB684</w:t>
        </w:r>
      </w:hyperlink>
      <w:r>
        <w:t xml:space="preserve"> (Gabel/</w:t>
      </w:r>
      <w:proofErr w:type="spellStart"/>
      <w:r>
        <w:t>Villivalam</w:t>
      </w:r>
      <w:proofErr w:type="spellEnd"/>
      <w:r>
        <w:t xml:space="preserve">).  </w:t>
      </w:r>
    </w:p>
    <w:p w14:paraId="095FBF81" w14:textId="0496A622" w:rsidR="000A7BF6" w:rsidRDefault="000A7BF6" w:rsidP="00435210">
      <w:r>
        <w:t xml:space="preserve">Both chambers approved the Governor’s </w:t>
      </w:r>
      <w:r w:rsidRPr="000A7BF6">
        <w:t>amendatory veto</w:t>
      </w:r>
      <w:r>
        <w:t xml:space="preserve"> to </w:t>
      </w:r>
      <w:hyperlink r:id="rId27" w:history="1">
        <w:r>
          <w:rPr>
            <w:rStyle w:val="Hyperlink"/>
          </w:rPr>
          <w:t>SB 967</w:t>
        </w:r>
      </w:hyperlink>
      <w:r>
        <w:t xml:space="preserve"> (Castro/Greenwood) to correct the bill’s effective date.  The legislation requires a Family Planning State Plan Amendment to expand Medicaid for preventative contraceptive care and screenings related to reproductive health.  </w:t>
      </w:r>
    </w:p>
    <w:p w14:paraId="37E4F370" w14:textId="3E5503EE" w:rsidR="009D5A9E" w:rsidRDefault="009D5A9E" w:rsidP="00435210">
      <w:r>
        <w:t xml:space="preserve">The fate of the ethics reform bill remains in limbo </w:t>
      </w:r>
      <w:proofErr w:type="gramStart"/>
      <w:r>
        <w:t>at this time</w:t>
      </w:r>
      <w:proofErr w:type="gramEnd"/>
      <w:r>
        <w:t>. The Illinois Senate approved the Governor’s</w:t>
      </w:r>
      <w:r w:rsidR="00435210">
        <w:t xml:space="preserve"> </w:t>
      </w:r>
      <w:r>
        <w:t>specific recommendations for change to the omnibus</w:t>
      </w:r>
      <w:r w:rsidR="00435210">
        <w:t xml:space="preserve"> ethics reform bill </w:t>
      </w:r>
      <w:hyperlink r:id="rId28" w:history="1">
        <w:r w:rsidR="00435210">
          <w:rPr>
            <w:rStyle w:val="Hyperlink"/>
          </w:rPr>
          <w:t>SB539</w:t>
        </w:r>
      </w:hyperlink>
      <w:r w:rsidR="00435210">
        <w:t xml:space="preserve"> (Gillespie/Burke).  </w:t>
      </w:r>
      <w:r>
        <w:t xml:space="preserve">However, the House did not have enough votes to pass the measure </w:t>
      </w:r>
      <w:r w:rsidR="00FD6698">
        <w:t xml:space="preserve">late Tuesday night </w:t>
      </w:r>
      <w:r>
        <w:t xml:space="preserve">after Republicans withdrew their support saying that the amendatory veto did not go far enough to fix the problems with the legislation. </w:t>
      </w:r>
      <w:r w:rsidR="00435210">
        <w:t xml:space="preserve">The amendatory veto </w:t>
      </w:r>
      <w:r>
        <w:t>corrected what the Governor</w:t>
      </w:r>
      <w:r w:rsidR="00435210">
        <w:t xml:space="preserve"> called “a technical drafting error”</w:t>
      </w:r>
      <w:r w:rsidR="00FD6698">
        <w:t xml:space="preserve"> – ensuring </w:t>
      </w:r>
      <w:r w:rsidR="00435210">
        <w:t xml:space="preserve">that the Executive Inspectors General </w:t>
      </w:r>
      <w:proofErr w:type="gramStart"/>
      <w:r w:rsidR="00435210">
        <w:t>are able to</w:t>
      </w:r>
      <w:proofErr w:type="gramEnd"/>
      <w:r w:rsidR="00435210">
        <w:t xml:space="preserve"> maintain current processes and procedures regarding investigations. Read the Governor’s full veto message </w:t>
      </w:r>
      <w:hyperlink r:id="rId29" w:history="1">
        <w:r w:rsidR="00435210" w:rsidRPr="00FC1621">
          <w:rPr>
            <w:rStyle w:val="Hyperlink"/>
          </w:rPr>
          <w:t>h</w:t>
        </w:r>
        <w:r w:rsidR="00435210">
          <w:rPr>
            <w:rStyle w:val="Hyperlink"/>
          </w:rPr>
          <w:t>ere.</w:t>
        </w:r>
      </w:hyperlink>
      <w:r w:rsidR="00435210">
        <w:t xml:space="preserve">  </w:t>
      </w:r>
      <w:r>
        <w:t>The Illinois House can revisit the amendatory veto if they reconvene within the constitutional time frame to act.</w:t>
      </w:r>
      <w:r w:rsidR="00FD6698">
        <w:t xml:space="preserve">  The General Assembly could also amend the language onto a different bill during the October session and send that bill to the Governor’s desk.</w:t>
      </w:r>
    </w:p>
    <w:p w14:paraId="0FA23740" w14:textId="00EFADBD" w:rsidR="000A7BF6" w:rsidRDefault="000A7BF6" w:rsidP="00AF4D36">
      <w:r w:rsidRPr="00DB68D6">
        <w:rPr>
          <w:b/>
          <w:bCs/>
        </w:rPr>
        <w:t>Clean Energy Legislation:</w:t>
      </w:r>
      <w:r>
        <w:t xml:space="preserve">  </w:t>
      </w:r>
      <w:r w:rsidR="00265105">
        <w:t>Despite not reaching</w:t>
      </w:r>
      <w:r>
        <w:t xml:space="preserve"> a consensus with all stakeholders, the Illinois Senate approved an omnibus clean energy bill in the early morning hours of Wednesday – </w:t>
      </w:r>
      <w:hyperlink r:id="rId30" w:history="1">
        <w:r>
          <w:rPr>
            <w:rStyle w:val="Hyperlink"/>
          </w:rPr>
          <w:t>SB18</w:t>
        </w:r>
      </w:hyperlink>
      <w:r>
        <w:t xml:space="preserve"> (Hastings/Joyce)</w:t>
      </w:r>
      <w:r w:rsidR="00FD6698">
        <w:t xml:space="preserve"> sending it over the House for continued work</w:t>
      </w:r>
      <w:r>
        <w:t xml:space="preserve">.  Negotiations will continue in the House on the remaining outstanding issues.  Senate President Harmon characterized the negotiations as the most complicated issue he has dealt with in his 21 years as a State Senator.  </w:t>
      </w:r>
      <w:r w:rsidR="00DB68D6">
        <w:t xml:space="preserve">Harmon said he remains “optimistic” the House can finalize a deal in the “coming days”. </w:t>
      </w:r>
      <w:r w:rsidR="00FD6698">
        <w:t xml:space="preserve"> Speaker Welch reiterated that he will not consider a bill that is not agreed. </w:t>
      </w:r>
    </w:p>
    <w:p w14:paraId="33BC5FCA" w14:textId="53ACFC6E" w:rsidR="00A3745D" w:rsidRDefault="00A3745D" w:rsidP="00AF4D36">
      <w:r>
        <w:t xml:space="preserve">Exelon reiterated the need for swift action by the General Assembly.  In discussing the company’s plans for its nuclear </w:t>
      </w:r>
      <w:proofErr w:type="gramStart"/>
      <w:r>
        <w:t>fleet</w:t>
      </w:r>
      <w:proofErr w:type="gramEnd"/>
      <w:r>
        <w:t xml:space="preserve"> a spokesman said “While we currently have no choice but to continue preparing for their premature retirement, we have established offramps that will allow us to reverse that decision if lawmakers pass legislation with enough time for us to safely refuel the plants. To be clear, Byron will run out of fuel and will permanently shut down on Sept. 13 unless legislation is enacted.”</w:t>
      </w:r>
    </w:p>
    <w:p w14:paraId="461DC85C" w14:textId="01F4AFD6" w:rsidR="00AF4D36" w:rsidRPr="00AF4D36" w:rsidRDefault="00DB68D6" w:rsidP="00AF4D36">
      <w:pPr>
        <w:rPr>
          <w:rFonts w:ascii="Times New Roman" w:eastAsia="Times New Roman" w:hAnsi="Times New Roman" w:cs="Times New Roman"/>
          <w:sz w:val="24"/>
          <w:szCs w:val="24"/>
          <w:lang w:val="en"/>
        </w:rPr>
      </w:pPr>
      <w:r w:rsidRPr="00DB68D6">
        <w:rPr>
          <w:b/>
          <w:bCs/>
        </w:rPr>
        <w:t>Other Action:</w:t>
      </w:r>
      <w:r>
        <w:t xml:space="preserve">  The Illinois General Assembly also approved a technical fix to the unemployment insurance for certain academic </w:t>
      </w:r>
      <w:r w:rsidR="00586C03">
        <w:t>personnel</w:t>
      </w:r>
      <w:r>
        <w:t xml:space="preserve"> – </w:t>
      </w:r>
      <w:hyperlink r:id="rId31" w:history="1">
        <w:r>
          <w:rPr>
            <w:rStyle w:val="Hyperlink"/>
          </w:rPr>
          <w:t>SB2065</w:t>
        </w:r>
      </w:hyperlink>
      <w:r>
        <w:t xml:space="preserve"> (Holmes/Hoffman). SB 2065 now heads to the Governor’s desk.</w:t>
      </w:r>
    </w:p>
    <w:p w14:paraId="7F9C3E25" w14:textId="3B93D85C" w:rsidR="00AF4D36" w:rsidRDefault="00AF4D36" w:rsidP="00AF4D36">
      <w:pPr>
        <w:spacing w:after="0" w:line="240" w:lineRule="auto"/>
        <w:rPr>
          <w:rFonts w:ascii="Times New Roman" w:eastAsia="Times New Roman" w:hAnsi="Times New Roman" w:cs="Times New Roman"/>
          <w:sz w:val="24"/>
          <w:szCs w:val="24"/>
        </w:rPr>
      </w:pPr>
    </w:p>
    <w:sectPr w:rsidR="00AF4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D3816"/>
    <w:multiLevelType w:val="multilevel"/>
    <w:tmpl w:val="C4766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160E2"/>
    <w:multiLevelType w:val="hybridMultilevel"/>
    <w:tmpl w:val="0AD85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C0CB6"/>
    <w:multiLevelType w:val="hybridMultilevel"/>
    <w:tmpl w:val="C4323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F8E"/>
    <w:rsid w:val="00095CFA"/>
    <w:rsid w:val="000A7BF6"/>
    <w:rsid w:val="00115F8E"/>
    <w:rsid w:val="001C684E"/>
    <w:rsid w:val="001E5AB1"/>
    <w:rsid w:val="001F05EF"/>
    <w:rsid w:val="001F3C89"/>
    <w:rsid w:val="00265105"/>
    <w:rsid w:val="002815F0"/>
    <w:rsid w:val="002E0D43"/>
    <w:rsid w:val="00303517"/>
    <w:rsid w:val="00303643"/>
    <w:rsid w:val="00334756"/>
    <w:rsid w:val="00337E82"/>
    <w:rsid w:val="0037498C"/>
    <w:rsid w:val="00383C12"/>
    <w:rsid w:val="003F1B7B"/>
    <w:rsid w:val="003F7EE1"/>
    <w:rsid w:val="00435210"/>
    <w:rsid w:val="00453A04"/>
    <w:rsid w:val="00492503"/>
    <w:rsid w:val="004C6EC9"/>
    <w:rsid w:val="004F3B8E"/>
    <w:rsid w:val="005776B4"/>
    <w:rsid w:val="0058057B"/>
    <w:rsid w:val="00586C03"/>
    <w:rsid w:val="005B19B1"/>
    <w:rsid w:val="00673F2C"/>
    <w:rsid w:val="007E0125"/>
    <w:rsid w:val="007F7A50"/>
    <w:rsid w:val="008A3A93"/>
    <w:rsid w:val="008C799C"/>
    <w:rsid w:val="00930AE4"/>
    <w:rsid w:val="00955EFD"/>
    <w:rsid w:val="009D5A9E"/>
    <w:rsid w:val="00A3745D"/>
    <w:rsid w:val="00A40F3D"/>
    <w:rsid w:val="00AF4D36"/>
    <w:rsid w:val="00B11A38"/>
    <w:rsid w:val="00B11D47"/>
    <w:rsid w:val="00BC3D79"/>
    <w:rsid w:val="00C41ED7"/>
    <w:rsid w:val="00C71FBA"/>
    <w:rsid w:val="00C73511"/>
    <w:rsid w:val="00C97F43"/>
    <w:rsid w:val="00CF70EA"/>
    <w:rsid w:val="00D12F42"/>
    <w:rsid w:val="00D17F40"/>
    <w:rsid w:val="00D24422"/>
    <w:rsid w:val="00DA597C"/>
    <w:rsid w:val="00DB68D6"/>
    <w:rsid w:val="00E12792"/>
    <w:rsid w:val="00E20FAE"/>
    <w:rsid w:val="00E9017F"/>
    <w:rsid w:val="00EC56E7"/>
    <w:rsid w:val="00F045FA"/>
    <w:rsid w:val="00FD6698"/>
    <w:rsid w:val="00FE0166"/>
    <w:rsid w:val="00FE4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380A0"/>
  <w15:chartTrackingRefBased/>
  <w15:docId w15:val="{5F73FD61-F2F6-4278-9C7C-E5B6BFD60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5F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15F8E"/>
    <w:rPr>
      <w:color w:val="0000FF"/>
      <w:u w:val="single"/>
    </w:rPr>
  </w:style>
  <w:style w:type="character" w:customStyle="1" w:styleId="css-901oao">
    <w:name w:val="css-901oao"/>
    <w:basedOn w:val="DefaultParagraphFont"/>
    <w:rsid w:val="00303517"/>
  </w:style>
  <w:style w:type="character" w:styleId="Strong">
    <w:name w:val="Strong"/>
    <w:basedOn w:val="DefaultParagraphFont"/>
    <w:uiPriority w:val="22"/>
    <w:qFormat/>
    <w:rsid w:val="002815F0"/>
    <w:rPr>
      <w:b/>
      <w:bCs/>
    </w:rPr>
  </w:style>
  <w:style w:type="character" w:styleId="UnresolvedMention">
    <w:name w:val="Unresolved Mention"/>
    <w:basedOn w:val="DefaultParagraphFont"/>
    <w:uiPriority w:val="99"/>
    <w:semiHidden/>
    <w:unhideWhenUsed/>
    <w:rsid w:val="00D17F40"/>
    <w:rPr>
      <w:color w:val="605E5C"/>
      <w:shd w:val="clear" w:color="auto" w:fill="E1DFDD"/>
    </w:rPr>
  </w:style>
  <w:style w:type="character" w:styleId="FollowedHyperlink">
    <w:name w:val="FollowedHyperlink"/>
    <w:basedOn w:val="DefaultParagraphFont"/>
    <w:uiPriority w:val="99"/>
    <w:semiHidden/>
    <w:unhideWhenUsed/>
    <w:rsid w:val="007F7A50"/>
    <w:rPr>
      <w:color w:val="954F72" w:themeColor="followedHyperlink"/>
      <w:u w:val="single"/>
    </w:rPr>
  </w:style>
  <w:style w:type="paragraph" w:styleId="ListParagraph">
    <w:name w:val="List Paragraph"/>
    <w:basedOn w:val="Normal"/>
    <w:uiPriority w:val="34"/>
    <w:qFormat/>
    <w:rsid w:val="00D24422"/>
    <w:pPr>
      <w:ind w:left="720"/>
      <w:contextualSpacing/>
    </w:pPr>
  </w:style>
  <w:style w:type="paragraph" w:styleId="NoSpacing">
    <w:name w:val="No Spacing"/>
    <w:uiPriority w:val="1"/>
    <w:qFormat/>
    <w:rsid w:val="00930AE4"/>
    <w:pPr>
      <w:spacing w:after="0" w:line="240" w:lineRule="auto"/>
    </w:pPr>
  </w:style>
  <w:style w:type="character" w:customStyle="1" w:styleId="content">
    <w:name w:val="content"/>
    <w:basedOn w:val="DefaultParagraphFont"/>
    <w:rsid w:val="003F1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349336">
      <w:bodyDiv w:val="1"/>
      <w:marLeft w:val="0"/>
      <w:marRight w:val="0"/>
      <w:marTop w:val="0"/>
      <w:marBottom w:val="0"/>
      <w:divBdr>
        <w:top w:val="none" w:sz="0" w:space="0" w:color="auto"/>
        <w:left w:val="none" w:sz="0" w:space="0" w:color="auto"/>
        <w:bottom w:val="none" w:sz="0" w:space="0" w:color="auto"/>
        <w:right w:val="none" w:sz="0" w:space="0" w:color="auto"/>
      </w:divBdr>
    </w:div>
    <w:div w:id="1151210650">
      <w:bodyDiv w:val="1"/>
      <w:marLeft w:val="0"/>
      <w:marRight w:val="0"/>
      <w:marTop w:val="0"/>
      <w:marBottom w:val="0"/>
      <w:divBdr>
        <w:top w:val="none" w:sz="0" w:space="0" w:color="auto"/>
        <w:left w:val="none" w:sz="0" w:space="0" w:color="auto"/>
        <w:bottom w:val="none" w:sz="0" w:space="0" w:color="auto"/>
        <w:right w:val="none" w:sz="0" w:space="0" w:color="auto"/>
      </w:divBdr>
      <w:divsChild>
        <w:div w:id="1370102801">
          <w:marLeft w:val="0"/>
          <w:marRight w:val="0"/>
          <w:marTop w:val="0"/>
          <w:marBottom w:val="0"/>
          <w:divBdr>
            <w:top w:val="none" w:sz="0" w:space="0" w:color="auto"/>
            <w:left w:val="none" w:sz="0" w:space="0" w:color="auto"/>
            <w:bottom w:val="none" w:sz="0" w:space="0" w:color="auto"/>
            <w:right w:val="none" w:sz="0" w:space="0" w:color="auto"/>
          </w:divBdr>
        </w:div>
      </w:divsChild>
    </w:div>
    <w:div w:id="1257977789">
      <w:bodyDiv w:val="1"/>
      <w:marLeft w:val="0"/>
      <w:marRight w:val="0"/>
      <w:marTop w:val="0"/>
      <w:marBottom w:val="0"/>
      <w:divBdr>
        <w:top w:val="none" w:sz="0" w:space="0" w:color="auto"/>
        <w:left w:val="none" w:sz="0" w:space="0" w:color="auto"/>
        <w:bottom w:val="none" w:sz="0" w:space="0" w:color="auto"/>
        <w:right w:val="none" w:sz="0" w:space="0" w:color="auto"/>
      </w:divBdr>
      <w:divsChild>
        <w:div w:id="1246526409">
          <w:marLeft w:val="0"/>
          <w:marRight w:val="0"/>
          <w:marTop w:val="0"/>
          <w:marBottom w:val="0"/>
          <w:divBdr>
            <w:top w:val="none" w:sz="0" w:space="0" w:color="auto"/>
            <w:left w:val="none" w:sz="0" w:space="0" w:color="auto"/>
            <w:bottom w:val="none" w:sz="0" w:space="0" w:color="auto"/>
            <w:right w:val="none" w:sz="0" w:space="0" w:color="auto"/>
          </w:divBdr>
          <w:divsChild>
            <w:div w:id="344482381">
              <w:marLeft w:val="0"/>
              <w:marRight w:val="0"/>
              <w:marTop w:val="0"/>
              <w:marBottom w:val="0"/>
              <w:divBdr>
                <w:top w:val="none" w:sz="0" w:space="0" w:color="auto"/>
                <w:left w:val="none" w:sz="0" w:space="0" w:color="auto"/>
                <w:bottom w:val="none" w:sz="0" w:space="0" w:color="auto"/>
                <w:right w:val="none" w:sz="0" w:space="0" w:color="auto"/>
              </w:divBdr>
            </w:div>
          </w:divsChild>
        </w:div>
        <w:div w:id="262346482">
          <w:marLeft w:val="0"/>
          <w:marRight w:val="0"/>
          <w:marTop w:val="0"/>
          <w:marBottom w:val="0"/>
          <w:divBdr>
            <w:top w:val="none" w:sz="0" w:space="0" w:color="auto"/>
            <w:left w:val="none" w:sz="0" w:space="0" w:color="auto"/>
            <w:bottom w:val="none" w:sz="0" w:space="0" w:color="auto"/>
            <w:right w:val="none" w:sz="0" w:space="0" w:color="auto"/>
          </w:divBdr>
          <w:divsChild>
            <w:div w:id="20730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86086">
      <w:bodyDiv w:val="1"/>
      <w:marLeft w:val="0"/>
      <w:marRight w:val="0"/>
      <w:marTop w:val="0"/>
      <w:marBottom w:val="0"/>
      <w:divBdr>
        <w:top w:val="none" w:sz="0" w:space="0" w:color="auto"/>
        <w:left w:val="none" w:sz="0" w:space="0" w:color="auto"/>
        <w:bottom w:val="none" w:sz="0" w:space="0" w:color="auto"/>
        <w:right w:val="none" w:sz="0" w:space="0" w:color="auto"/>
      </w:divBdr>
      <w:divsChild>
        <w:div w:id="203366972">
          <w:marLeft w:val="0"/>
          <w:marRight w:val="0"/>
          <w:marTop w:val="0"/>
          <w:marBottom w:val="0"/>
          <w:divBdr>
            <w:top w:val="none" w:sz="0" w:space="0" w:color="auto"/>
            <w:left w:val="none" w:sz="0" w:space="0" w:color="auto"/>
            <w:bottom w:val="none" w:sz="0" w:space="0" w:color="auto"/>
            <w:right w:val="none" w:sz="0" w:space="0" w:color="auto"/>
          </w:divBdr>
        </w:div>
        <w:div w:id="1509981408">
          <w:marLeft w:val="0"/>
          <w:marRight w:val="0"/>
          <w:marTop w:val="0"/>
          <w:marBottom w:val="0"/>
          <w:divBdr>
            <w:top w:val="none" w:sz="0" w:space="0" w:color="auto"/>
            <w:left w:val="none" w:sz="0" w:space="0" w:color="auto"/>
            <w:bottom w:val="none" w:sz="0" w:space="0" w:color="auto"/>
            <w:right w:val="none" w:sz="0" w:space="0" w:color="auto"/>
          </w:divBdr>
        </w:div>
      </w:divsChild>
    </w:div>
    <w:div w:id="1500972383">
      <w:bodyDiv w:val="1"/>
      <w:marLeft w:val="0"/>
      <w:marRight w:val="0"/>
      <w:marTop w:val="0"/>
      <w:marBottom w:val="0"/>
      <w:divBdr>
        <w:top w:val="none" w:sz="0" w:space="0" w:color="auto"/>
        <w:left w:val="none" w:sz="0" w:space="0" w:color="auto"/>
        <w:bottom w:val="none" w:sz="0" w:space="0" w:color="auto"/>
        <w:right w:val="none" w:sz="0" w:space="0" w:color="auto"/>
      </w:divBdr>
    </w:div>
    <w:div w:id="1648045738">
      <w:bodyDiv w:val="1"/>
      <w:marLeft w:val="0"/>
      <w:marRight w:val="0"/>
      <w:marTop w:val="0"/>
      <w:marBottom w:val="0"/>
      <w:divBdr>
        <w:top w:val="none" w:sz="0" w:space="0" w:color="auto"/>
        <w:left w:val="none" w:sz="0" w:space="0" w:color="auto"/>
        <w:bottom w:val="none" w:sz="0" w:space="0" w:color="auto"/>
        <w:right w:val="none" w:sz="0" w:space="0" w:color="auto"/>
      </w:divBdr>
    </w:div>
    <w:div w:id="2070109936">
      <w:bodyDiv w:val="1"/>
      <w:marLeft w:val="0"/>
      <w:marRight w:val="0"/>
      <w:marTop w:val="0"/>
      <w:marBottom w:val="0"/>
      <w:divBdr>
        <w:top w:val="none" w:sz="0" w:space="0" w:color="auto"/>
        <w:left w:val="none" w:sz="0" w:space="0" w:color="auto"/>
        <w:bottom w:val="none" w:sz="0" w:space="0" w:color="auto"/>
        <w:right w:val="none" w:sz="0" w:space="0" w:color="auto"/>
      </w:divBdr>
      <w:divsChild>
        <w:div w:id="1573272356">
          <w:marLeft w:val="0"/>
          <w:marRight w:val="0"/>
          <w:marTop w:val="0"/>
          <w:marBottom w:val="0"/>
          <w:divBdr>
            <w:top w:val="none" w:sz="0" w:space="0" w:color="auto"/>
            <w:left w:val="none" w:sz="0" w:space="0" w:color="auto"/>
            <w:bottom w:val="none" w:sz="0" w:space="0" w:color="auto"/>
            <w:right w:val="none" w:sz="0" w:space="0" w:color="auto"/>
          </w:divBdr>
        </w:div>
        <w:div w:id="1028334848">
          <w:marLeft w:val="0"/>
          <w:marRight w:val="0"/>
          <w:marTop w:val="0"/>
          <w:marBottom w:val="0"/>
          <w:divBdr>
            <w:top w:val="none" w:sz="0" w:space="0" w:color="auto"/>
            <w:left w:val="none" w:sz="0" w:space="0" w:color="auto"/>
            <w:bottom w:val="none" w:sz="0" w:space="0" w:color="auto"/>
            <w:right w:val="none" w:sz="0" w:space="0" w:color="auto"/>
          </w:divBdr>
          <w:divsChild>
            <w:div w:id="1705986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210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675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20.rs6.net/tn.jsp?f=001J51hi2sNfZ-uMv8KYT6d3Fk2rGM7WH9U1zAVwDl7bkHTp1xbHNKWbgP3HOI439AlvuCzZ5x2ka-YRI1pnl0wxGbJzXrAbOchhaB8lseVbuC9XXRN7Pr8N1ZEQuqdMmw52CUAOmOYQ6TjgeqO-6vm4hphRosRfZMqzcTQrtwFEdXU1LRigPfnGFok95BpPfAov2KyTZkKhFmWWwcH4gAJDuKki5Ya4fmUwySu--ZAyT86Y-XGTFY2QdrwwG_w2fPJqfOlw2Zx-cz4zYYKyi3x9EIYP-Q0_TrDzlRdGXpiJqQ=&amp;c=KXBgjpXmirihB21YW002ZITkGWiP93IcnLjI6V8bngwiM01EjSXpmQ==&amp;ch=R3C7Vt2sHcm99ezJwUjjpXsEf_rGRRkGKaF0Evijlb0YfW4hWN3RAw==" TargetMode="External"/><Relationship Id="rId18" Type="http://schemas.openxmlformats.org/officeDocument/2006/relationships/hyperlink" Target="https://r20.rs6.net/tn.jsp?f=001J51hi2sNfZ-uMv8KYT6d3Fk2rGM7WH9U1zAVwDl7bkHTp1xbHNKWbgP3HOI439AltE2EmnaF_ujbwssMGrD4ENmZ-eWnn_CCACBMr4bc_1owSQZhJBweZ9RGjaM0x6RGkw-Ehkuo8yrhgpcxNLnUBmyJYkccGTNNgZ_tbh3ZtTojZ6WzzyoBDGAcCcCocRHf_h6HxS6tuZwNL_0SflTbXjst3EOnBqiVowJjRykHfRcbbO2m1eN3ZltpiQJ9UiVc1vu75noM02zpSaoa0AtIdQyZKCNTCIYdxBW2diYTqrQ=&amp;c=KXBgjpXmirihB21YW002ZITkGWiP93IcnLjI6V8bngwiM01EjSXpmQ==&amp;ch=R3C7Vt2sHcm99ezJwUjjpXsEf_rGRRkGKaF0Evijlb0YfW4hWN3RAw==" TargetMode="External"/><Relationship Id="rId26" Type="http://schemas.openxmlformats.org/officeDocument/2006/relationships/hyperlink" Target="https://ilga.gov/legislation/billstatus.asp?DocNum=684&amp;GAID=16&amp;GA=102&amp;DocTypeID=HB&amp;LegID=129187&amp;SessionID=110" TargetMode="External"/><Relationship Id="rId3" Type="http://schemas.openxmlformats.org/officeDocument/2006/relationships/settings" Target="settings.xml"/><Relationship Id="rId21" Type="http://schemas.openxmlformats.org/officeDocument/2006/relationships/hyperlink" Target="https://ilga.gov/legislation/BillStatus.asp?DocNum=443&amp;GAID=16&amp;DocTypeID=HR&amp;LegId=136759&amp;SessionID=110&amp;GA=102" TargetMode="External"/><Relationship Id="rId7" Type="http://schemas.openxmlformats.org/officeDocument/2006/relationships/hyperlink" Target="https://r20.rs6.net/tn.jsp?f=001J51hi2sNfZ-uMv8KYT6d3Fk2rGM7WH9U1zAVwDl7bkHTp1xbHNKWbgP3HOI439AlLWAxHc7nR6f1oKRNj-Be6-X61xteGg6hRzwM_I8Bs3i1ULE1TDsrp_vifP8X7-GiXpHcItprf0r9luGe6z4ZNE2bzJzilxP541OfQERmENQBw7rjBW9gk5J6kyUXXf4N_CJQRm3ktKQB8fm_Xu10fS6DHNYiEhdv9GbxFKysolLckMJ9n4WCJDI50i8Fph2m0EdcCiPpYRy5LqIrCLfz6b2WNIJqDB8WffXTOlM6vJU=&amp;c=KXBgjpXmirihB21YW002ZITkGWiP93IcnLjI6V8bngwiM01EjSXpmQ==&amp;ch=R3C7Vt2sHcm99ezJwUjjpXsEf_rGRRkGKaF0Evijlb0YfW4hWN3RAw==" TargetMode="External"/><Relationship Id="rId12" Type="http://schemas.openxmlformats.org/officeDocument/2006/relationships/hyperlink" Target="https://r20.rs6.net/tn.jsp?f=001J51hi2sNfZ-uMv8KYT6d3Fk2rGM7WH9U1zAVwDl7bkHTp1xbHNKWbgP3HOI439AlNpIxLHMbZrnk7C4jr-yx_nx6uHKdp51BGINrKuH8GdEXg-W2wxmdz4xy-iuG_IID-vzvzqBsOyBVm8tmsZcPAhgbn1YrZmk98sOqsvT0B4JsfBtE-TKn_Q4UUb_vmpr2gauEN5nIwLytKF_hYfUbXjjhWh2cCo3PYVz7-6K9ImVFdgN8Q0AG5hCznokRxIbCQ6cCpVa6-Cl-midwblSzaY7cjnlOQFXbf0Qus__bBfE=&amp;c=KXBgjpXmirihB21YW002ZITkGWiP93IcnLjI6V8bngwiM01EjSXpmQ==&amp;ch=R3C7Vt2sHcm99ezJwUjjpXsEf_rGRRkGKaF0Evijlb0YfW4hWN3RAw==" TargetMode="External"/><Relationship Id="rId17" Type="http://schemas.openxmlformats.org/officeDocument/2006/relationships/hyperlink" Target="https://r20.rs6.net/tn.jsp?f=001J51hi2sNfZ-uMv8KYT6d3Fk2rGM7WH9U1zAVwDl7bkHTp1xbHNKWbgP3HOI439AlSMmarLmXsls02uHpajL6tAkJqrBvJTzD6lE0XiA-eJ-BvG912vAFPAuZrt8dLmpLEE5HHCjlmO0XiVABly6BkEoz3IO0WKtqfHmoJO2EFB2ht8qpOPgOng6KzOmhTP2P94kwjQcRQ4Oo0yhHF5Tt3TKH1qVMGFJLQwdZM2Y1n06hxQZpxW2QvmCtCo206BEllwlLeJJcp6VXeDP8K4eXvPxwK0mdhf0BNgph0Vip1VU=&amp;c=KXBgjpXmirihB21YW002ZITkGWiP93IcnLjI6V8bngwiM01EjSXpmQ==&amp;ch=R3C7Vt2sHcm99ezJwUjjpXsEf_rGRRkGKaF0Evijlb0YfW4hWN3RAw==" TargetMode="External"/><Relationship Id="rId25" Type="http://schemas.openxmlformats.org/officeDocument/2006/relationships/hyperlink" Target="https://www.google.com/maps/d/u/2/viewer?ll=41.611490420222644%2C-88.40276560546876&amp;z=10&amp;mid=1X9lSD13vTX_-4oIyWqstGk8e1VFGJ_i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20.rs6.net/tn.jsp?f=001J51hi2sNfZ-uMv8KYT6d3Fk2rGM7WH9U1zAVwDl7bkHTp1xbHNKWbgP3HOI439AlRlrvSfE9nhGgQ3nQFAgDHzeIsNqTl1dUzfzdfwEePWPvtVsl8p3m4Iqz2lKjtiFguP20iGYkudYBVJqGuybk2JrgVRB5WeTF6oFUDjh1Uc8A4nCdaalWcv3a2wM9gaRr6MAgge614Cj502bPA_RwmoSlTqGliGynEm21ozgh9IRCGTS66kCYnAh3YenU-STyiqg6jdwjh4VekOxnrzJcBSD5xRrbSAwJMGGRRtDSRSw=&amp;c=KXBgjpXmirihB21YW002ZITkGWiP93IcnLjI6V8bngwiM01EjSXpmQ==&amp;ch=R3C7Vt2sHcm99ezJwUjjpXsEf_rGRRkGKaF0Evijlb0YfW4hWN3RAw==" TargetMode="External"/><Relationship Id="rId20" Type="http://schemas.openxmlformats.org/officeDocument/2006/relationships/hyperlink" Target="https://ilga.gov/legislation/billstatus.asp?DocNum=927&amp;GAID=16&amp;GA=102&amp;DocTypeID=SB&amp;LegID=133554&amp;SessionID=110" TargetMode="External"/><Relationship Id="rId29" Type="http://schemas.openxmlformats.org/officeDocument/2006/relationships/hyperlink" Target="https://ilga.gov/legislation/fulltext.asp?DocName=10200SB0539gms&amp;GA=102&amp;SessionId=110&amp;DocTypeId=SB&amp;LegID=133126&amp;DocNum=539&amp;GAID=16&amp;SpecSess=&amp;Session=" TargetMode="External"/><Relationship Id="rId1" Type="http://schemas.openxmlformats.org/officeDocument/2006/relationships/numbering" Target="numbering.xml"/><Relationship Id="rId6" Type="http://schemas.openxmlformats.org/officeDocument/2006/relationships/hyperlink" Target="https://r20.rs6.net/tn.jsp?f=001J51hi2sNfZ-uMv8KYT6d3Fk2rGM7WH9U1zAVwDl7bkHTp1xbHNKWbu98drfw8Cu_uowvu8BejLsU61IxaTuA2K6rgLrBEOXl_eNkmmNMsMyR-EAc5DD0MPXug2DgTGu_dnTSiHWtwSa1jh8A5K1Rk57j3ctajyvnDsO61NrLi3ZWQ0UdwdJhV3GKX3AjT8NO0qYOrK34KwqbxDzaQL9ZWXW0HzMfSHk_AETXxfrTmYYVrbfQINF8_i14XKZQC0p2GElQ-bEINZeiRiim2GFp4FBQn9JUZFuJoiz1ZuRsjlo=&amp;c=KXBgjpXmirihB21YW002ZITkGWiP93IcnLjI6V8bngwiM01EjSXpmQ==&amp;ch=R3C7Vt2sHcm99ezJwUjjpXsEf_rGRRkGKaF0Evijlb0YfW4hWN3RAw==" TargetMode="External"/><Relationship Id="rId11" Type="http://schemas.openxmlformats.org/officeDocument/2006/relationships/hyperlink" Target="https://r20.rs6.net/tn.jsp?f=001J51hi2sNfZ-uMv8KYT6d3Fk2rGM7WH9U1zAVwDl7bkHTp1xbHNKWbgP3HOI439AlosdonMsAEFeMRJ7GOfO57H1BABpeAMXzo4xO7WC4UFa2fIgYdkcBV_B4HMBtubu5O8sC6kHICGKfkOCYh8JF1yPLnBZD_LjFodf0XNWhFRtEBEXO-UzQ2J-IhbMrb0E5ILZirhJvgqbNHZ3BrZ9UGAR7z9GejHu-sOjMIihhgtJqpy0OQ1XJg3ff7GWnGP3qxx3-R1djRrA0w7fWkmZIN79exDn6E3O_pHV2_XbAU_8=&amp;c=KXBgjpXmirihB21YW002ZITkGWiP93IcnLjI6V8bngwiM01EjSXpmQ==&amp;ch=R3C7Vt2sHcm99ezJwUjjpXsEf_rGRRkGKaF0Evijlb0YfW4hWN3RAw==" TargetMode="External"/><Relationship Id="rId24" Type="http://schemas.openxmlformats.org/officeDocument/2006/relationships/hyperlink" Target="https://www.google.com/maps/d/u/1/viewer?mid=1jZRO6exNevIu-pkyvuRNUZMjKQblBqd6&amp;ll=39.02694000070229%2C-89.71288523437501&amp;z=7" TargetMode="External"/><Relationship Id="rId32" Type="http://schemas.openxmlformats.org/officeDocument/2006/relationships/fontTable" Target="fontTable.xml"/><Relationship Id="rId5" Type="http://schemas.openxmlformats.org/officeDocument/2006/relationships/hyperlink" Target="https://www.illinois.gov/news/press-release.23825.html" TargetMode="External"/><Relationship Id="rId15" Type="http://schemas.openxmlformats.org/officeDocument/2006/relationships/hyperlink" Target="https://r20.rs6.net/tn.jsp?f=001J51hi2sNfZ-uMv8KYT6d3Fk2rGM7WH9U1zAVwDl7bkHTp1xbHNKWbvI4kGKGzsW3WF2WZsgLQrozIrHMo86lo56eUUt-HQ5Pm99TskM7EvJb8WPNlnicyn1LLo4oqkka1v4YnnDpke4O7FeAuUXo-i0zYg-FqprWMLDQZPJwUuUB9EGlELHc4b30-zdVTIC0yr38pUSvkSoC9F7hgke1QXFJTAZgx8XovBq8hS48wO08HigMrFzpXS3dr8CSGnqAoMRu7NSEB18wQ0qD0_Mu9F6o7D0fuuVMxPkt7seRXEM=&amp;c=KXBgjpXmirihB21YW002ZITkGWiP93IcnLjI6V8bngwiM01EjSXpmQ==&amp;ch=R3C7Vt2sHcm99ezJwUjjpXsEf_rGRRkGKaF0Evijlb0YfW4hWN3RAw==" TargetMode="External"/><Relationship Id="rId23" Type="http://schemas.openxmlformats.org/officeDocument/2006/relationships/hyperlink" Target="https://www.google.com/maps/d/u/1/viewer?mid=1nOcVLoJolaZADr3MhaKr4PUTjNzKPbjH&amp;ll=39.79510521942542%2C-89.50414500000001&amp;z=7" TargetMode="External"/><Relationship Id="rId28" Type="http://schemas.openxmlformats.org/officeDocument/2006/relationships/hyperlink" Target="https://ilga.gov/legislation/billstatus.asp?DocNum=539&amp;GAID=16&amp;GA=102&amp;DocTypeID=SB&amp;LegID=133126&amp;SessionID=110" TargetMode="External"/><Relationship Id="rId10" Type="http://schemas.openxmlformats.org/officeDocument/2006/relationships/hyperlink" Target="https://r20.rs6.net/tn.jsp?f=001J51hi2sNfZ-uMv8KYT6d3Fk2rGM7WH9U1zAVwDl7bkHTp1xbHNKWbgP3HOI439Al8kqi5UnQOfZ3-xZIdX_nXVW7n0oAh0itHKBiNslGoc_e3L59f2TeqdKDvT41KaFSEVikKpJcfay7bFg4XGjPPVLo1liXoovL3mKCIOHLWFZMCT1rZE8aXbUa7jRUYfKThspHWbVuvxiYezk484Mj3cq9jnBR8tMlTd-iTAObeEmkI5e7Y5SNv7_WyCnJG-VXGBx-UQZNM4MHGQMdTUTcxzzM9Eai7XOCCDzA2upQnXc=&amp;c=KXBgjpXmirihB21YW002ZITkGWiP93IcnLjI6V8bngwiM01EjSXpmQ==&amp;ch=R3C7Vt2sHcm99ezJwUjjpXsEf_rGRRkGKaF0Evijlb0YfW4hWN3RAw==" TargetMode="External"/><Relationship Id="rId19" Type="http://schemas.openxmlformats.org/officeDocument/2006/relationships/hyperlink" Target="https://r20.rs6.net/tn.jsp?f=001J51hi2sNfZ-uMv8KYT6d3Fk2rGM7WH9U1zAVwDl7bkHTp1xbHNKWbgP3HOI439AliXbtnwHMTXpsDM4YFo6EZbHq0E60LUmC9Jy3EzRh9pD_MqdMdTqZrt7Y1HRXFLoVtYzQMUPrmpI7A6cpN64sMeOhb1lqLQElEdSgl3kTX8KrBV_zAEYmM4AIlDSqoDrePsAqKqXiImSvkO_Eaa1xF4Cdigu4mJtUussoPtgN5ZY4-Y3mWIFJi8F0mRE2iqO8keMfiUBEOOSmXor6iUiqKHXbfQI3oM0G_F5jp9qyJ4c=&amp;c=KXBgjpXmirihB21YW002ZITkGWiP93IcnLjI6V8bngwiM01EjSXpmQ==&amp;ch=R3C7Vt2sHcm99ezJwUjjpXsEf_rGRRkGKaF0Evijlb0YfW4hWN3RAw==" TargetMode="External"/><Relationship Id="rId31" Type="http://schemas.openxmlformats.org/officeDocument/2006/relationships/hyperlink" Target="https://ilga.gov/legislation/billstatus.asp?DocNum=2065&amp;GAID=16&amp;GA=102&amp;DocTypeID=SB&amp;LegID=134715&amp;SessionID=110" TargetMode="External"/><Relationship Id="rId4" Type="http://schemas.openxmlformats.org/officeDocument/2006/relationships/webSettings" Target="webSettings.xml"/><Relationship Id="rId9" Type="http://schemas.openxmlformats.org/officeDocument/2006/relationships/hyperlink" Target="https://r20.rs6.net/tn.jsp?f=001J51hi2sNfZ-uMv8KYT6d3Fk2rGM7WH9U1zAVwDl7bkHTp1xbHNKWbgP3HOI439AlPexAdOJYNg_5B6FmAgAHx4fMuyYSftvRTe8E-Ye2MNwP_rGE5LJCUIdW1NIb3BtS_s2hZz8UtjmC28QJUawgNMeRXYOQcEZF684AhKfxrNyL1bqYCzpCyERGkLur2M2EyOJ9x23FtqmHaYne4u_6HeLFonP5PE1kJ_glts_gl9SAKV3wf32qaQ0BNvnafrUcX0_2JCKuUOX-smjy3-ksQdFgJ_lNSY6wbhJTIZmNAog=&amp;c=KXBgjpXmirihB21YW002ZITkGWiP93IcnLjI6V8bngwiM01EjSXpmQ==&amp;ch=R3C7Vt2sHcm99ezJwUjjpXsEf_rGRRkGKaF0Evijlb0YfW4hWN3RAw==" TargetMode="External"/><Relationship Id="rId14" Type="http://schemas.openxmlformats.org/officeDocument/2006/relationships/hyperlink" Target="https://r20.rs6.net/tn.jsp?f=001J51hi2sNfZ-uMv8KYT6d3Fk2rGM7WH9U1zAVwDl7bkHTp1xbHNKWbgP3HOI439AlTce6g0w69cuApcvkbwsi7oGKkrYBc7aDFKIu8FWykNosopF5kWDTt517n5JkLGxjNkSxzT-t8xu9oXoPtvM5mVLeIUxZwKMLsIxeA1c3FSm2bzGsBD0reoh87tf9VJEsmc9bM2_ffONdy54H3Zz8JX9aqyKNMxvKsFsCZG-Uup29k1dSkJSMSNE1LHoFtga7eLFGF5hSg3SSBJytgp2u_n46IgkySiskvYbxYQxldQU=&amp;c=KXBgjpXmirihB21YW002ZITkGWiP93IcnLjI6V8bngwiM01EjSXpmQ==&amp;ch=R3C7Vt2sHcm99ezJwUjjpXsEf_rGRRkGKaF0Evijlb0YfW4hWN3RAw==" TargetMode="External"/><Relationship Id="rId22" Type="http://schemas.openxmlformats.org/officeDocument/2006/relationships/hyperlink" Target="https://ilga.gov/legislation/billstatus.asp?DocNum=3&amp;GAID=16&amp;GA=102&amp;DocTypeID=SR&amp;LegID=136723&amp;SessionID=111&amp;SpecSess=1" TargetMode="External"/><Relationship Id="rId27" Type="http://schemas.openxmlformats.org/officeDocument/2006/relationships/hyperlink" Target="https://na01.safelinks.protection.outlook.com/?url=https%3A%2F%2Fwww.ilga.gov%2Flegislation%2Fbillstatus.asp%3FDocNum%3D967%26GAID%3D16%26GA%3D102%26DocTypeID%3DSB%26LegID%3D133596%26SessionID%3D110&amp;data=04%7C01%7C%7Cc201b250f3284e8e02b008d969a347aa%7C84df9e7fe9f640afb435aaaaaaaaaaaa%7C1%7C0%7C637656972446936461%7CUnknown%7CTWFpbGZsb3d8eyJWIjoiMC4wLjAwMDAiLCJQIjoiV2luMzIiLCJBTiI6Ik1haWwiLCJXVCI6Mn0%3D%7C1000&amp;sdata=KSulYARqd9KTW9YoK8Bj7M%2BEWYJ7DlBoSp40ljZ9d84%3D&amp;reserved=0" TargetMode="External"/><Relationship Id="rId30" Type="http://schemas.openxmlformats.org/officeDocument/2006/relationships/hyperlink" Target="https://ilga.gov/legislation/billstatus.asp?DocNum=18&amp;GAID=16&amp;GA=102&amp;DocTypeID=SB&amp;LegID=127591&amp;SessionID=110" TargetMode="External"/><Relationship Id="rId8" Type="http://schemas.openxmlformats.org/officeDocument/2006/relationships/hyperlink" Target="https://r20.rs6.net/tn.jsp?f=001J51hi2sNfZ-uMv8KYT6d3Fk2rGM7WH9U1zAVwDl7bkHTp1xbHNKWbgP3HOI439AljYCiB9jalsCgYHkEBrJrhTS08qZ-shLD0NDPvH5ZD2iEb6zohzbGLPK4-nt8OV_l16rxh-TV_ouEP3InfpvyNOJk2ByAPpMvaVPuoD7G-21AXGxcMcOJqjl7ov4Uqv9hNMzOwgshpiIgKZtJri2roC5n8vqgUCuC-LHFIjYVv1EUChL0AnOMCq_lJy1M2BTkM4mOOmYJodtUtidPndp08XEdJq0FG-PohNVStnQjvIk=&amp;c=KXBgjpXmirihB21YW002ZITkGWiP93IcnLjI6V8bngwiM01EjSXpmQ==&amp;ch=R3C7Vt2sHcm99ezJwUjjpXsEf_rGRRkGKaF0Evijlb0YfW4hWN3R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2683</Words>
  <Characters>15295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Jackie RAKERS</cp:lastModifiedBy>
  <cp:revision>2</cp:revision>
  <dcterms:created xsi:type="dcterms:W3CDTF">2021-10-27T18:40:00Z</dcterms:created>
  <dcterms:modified xsi:type="dcterms:W3CDTF">2021-10-27T18:40:00Z</dcterms:modified>
</cp:coreProperties>
</file>