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FC70" w14:textId="2639C281" w:rsidR="00203201" w:rsidRPr="008A2412" w:rsidRDefault="008A2412">
      <w:pPr>
        <w:rPr>
          <w:b/>
          <w:bCs/>
          <w:sz w:val="28"/>
          <w:szCs w:val="28"/>
        </w:rPr>
      </w:pPr>
      <w:r w:rsidRPr="008A2412">
        <w:rPr>
          <w:b/>
          <w:bCs/>
          <w:sz w:val="28"/>
          <w:szCs w:val="28"/>
        </w:rPr>
        <w:t>103</w:t>
      </w:r>
      <w:r w:rsidRPr="008A2412">
        <w:rPr>
          <w:b/>
          <w:bCs/>
          <w:sz w:val="28"/>
          <w:szCs w:val="28"/>
          <w:vertAlign w:val="superscript"/>
        </w:rPr>
        <w:t>RD</w:t>
      </w:r>
      <w:r w:rsidRPr="008A2412">
        <w:rPr>
          <w:b/>
          <w:bCs/>
          <w:sz w:val="28"/>
          <w:szCs w:val="28"/>
        </w:rPr>
        <w:t xml:space="preserve"> ILLINOIS GENERAL ASSEMBLY:</w:t>
      </w:r>
    </w:p>
    <w:p w14:paraId="4BB8F16C" w14:textId="77777777" w:rsidR="008A2412" w:rsidRDefault="008A2412"/>
    <w:p w14:paraId="1239C1A2" w14:textId="7F8C305D" w:rsidR="00A26DEF" w:rsidRDefault="00A26DEF" w:rsidP="003C3D38">
      <w:pPr>
        <w:rPr>
          <w:rStyle w:val="css-1qaijid"/>
        </w:rPr>
      </w:pPr>
      <w:r w:rsidRPr="006578FA">
        <w:rPr>
          <w:rStyle w:val="css-1qaijid"/>
        </w:rPr>
        <w:t xml:space="preserve">The Illinois General Assembly </w:t>
      </w:r>
      <w:r w:rsidR="00307BAD" w:rsidRPr="006578FA">
        <w:rPr>
          <w:rStyle w:val="css-1qaijid"/>
        </w:rPr>
        <w:t>stands adjourned for the week</w:t>
      </w:r>
      <w:r w:rsidR="14D5B56C" w:rsidRPr="006578FA">
        <w:rPr>
          <w:rStyle w:val="css-1qaijid"/>
        </w:rPr>
        <w:t xml:space="preserve">, with </w:t>
      </w:r>
      <w:r w:rsidR="00925F2C" w:rsidRPr="006578FA">
        <w:rPr>
          <w:rStyle w:val="css-1qaijid"/>
        </w:rPr>
        <w:t>the House</w:t>
      </w:r>
      <w:r w:rsidR="00307BAD" w:rsidRPr="006578FA">
        <w:rPr>
          <w:rStyle w:val="css-1qaijid"/>
        </w:rPr>
        <w:t xml:space="preserve"> </w:t>
      </w:r>
      <w:r w:rsidR="66151E2B" w:rsidRPr="006578FA">
        <w:rPr>
          <w:rStyle w:val="css-1qaijid"/>
        </w:rPr>
        <w:t>cancelling</w:t>
      </w:r>
      <w:r w:rsidR="00307BAD" w:rsidRPr="006578FA">
        <w:rPr>
          <w:rStyle w:val="css-1qaijid"/>
        </w:rPr>
        <w:t xml:space="preserve"> today’s session.  The House will return to session at 3pm on Monday May</w:t>
      </w:r>
      <w:r w:rsidR="00845C98" w:rsidRPr="006578FA">
        <w:rPr>
          <w:rStyle w:val="css-1qaijid"/>
        </w:rPr>
        <w:t xml:space="preserve"> 13 and is scheduled to be in session </w:t>
      </w:r>
      <w:r w:rsidR="00D50988" w:rsidRPr="006578FA">
        <w:rPr>
          <w:rStyle w:val="css-1qaijid"/>
        </w:rPr>
        <w:t>through the May 24</w:t>
      </w:r>
      <w:r w:rsidR="00D50988" w:rsidRPr="006578FA">
        <w:rPr>
          <w:rStyle w:val="css-1qaijid"/>
          <w:vertAlign w:val="superscript"/>
        </w:rPr>
        <w:t>th</w:t>
      </w:r>
      <w:r w:rsidR="00D50988" w:rsidRPr="006578FA">
        <w:rPr>
          <w:rStyle w:val="css-1qaijid"/>
        </w:rPr>
        <w:t xml:space="preserve"> adjournment deadline.  The Senate </w:t>
      </w:r>
      <w:r w:rsidR="28305EB1" w:rsidRPr="006578FA">
        <w:rPr>
          <w:rStyle w:val="css-1qaijid"/>
        </w:rPr>
        <w:t>reconvenes</w:t>
      </w:r>
      <w:r w:rsidR="00D50988" w:rsidRPr="006578FA">
        <w:rPr>
          <w:rStyle w:val="css-1qaijid"/>
        </w:rPr>
        <w:t xml:space="preserve"> Tuesday, May 14 for four days.</w:t>
      </w:r>
      <w:r w:rsidR="00D50988">
        <w:rPr>
          <w:rStyle w:val="css-1qaijid"/>
        </w:rPr>
        <w:t xml:space="preserve"> </w:t>
      </w:r>
    </w:p>
    <w:p w14:paraId="622B69BF" w14:textId="77777777" w:rsidR="00D50988" w:rsidRDefault="00D50988" w:rsidP="003C3D38">
      <w:pPr>
        <w:rPr>
          <w:rStyle w:val="css-1qaijid"/>
        </w:rPr>
      </w:pPr>
    </w:p>
    <w:p w14:paraId="45ADCC29" w14:textId="1533301B" w:rsidR="00D50988" w:rsidRPr="00DB0707" w:rsidRDefault="00D50988" w:rsidP="53FF7B0E">
      <w:pPr>
        <w:rPr>
          <w:rStyle w:val="css-1qaijid"/>
        </w:rPr>
      </w:pPr>
      <w:r w:rsidRPr="00DB0707">
        <w:rPr>
          <w:rStyle w:val="css-1qaijid"/>
        </w:rPr>
        <w:t>Two weeks remain in the 2024 spring legislative session</w:t>
      </w:r>
      <w:r w:rsidR="2FF0EAFC" w:rsidRPr="00DB0707">
        <w:rPr>
          <w:rStyle w:val="css-1qaijid"/>
        </w:rPr>
        <w:t xml:space="preserve">, </w:t>
      </w:r>
      <w:r w:rsidR="3EBDB185" w:rsidRPr="00DB0707">
        <w:rPr>
          <w:rStyle w:val="css-1qaijid"/>
        </w:rPr>
        <w:t xml:space="preserve">although </w:t>
      </w:r>
      <w:r w:rsidRPr="00DB0707">
        <w:rPr>
          <w:rStyle w:val="css-1qaijid"/>
        </w:rPr>
        <w:t xml:space="preserve">both chambers </w:t>
      </w:r>
      <w:proofErr w:type="gramStart"/>
      <w:r w:rsidRPr="00DB0707">
        <w:rPr>
          <w:rStyle w:val="css-1qaijid"/>
        </w:rPr>
        <w:t>have</w:t>
      </w:r>
      <w:proofErr w:type="gramEnd"/>
    </w:p>
    <w:p w14:paraId="40AD1CBE" w14:textId="0186F7BA" w:rsidR="00D50988" w:rsidRPr="00DB0707" w:rsidRDefault="2980DF2F" w:rsidP="605BCAED">
      <w:pPr>
        <w:rPr>
          <w:rStyle w:val="css-1qaijid"/>
        </w:rPr>
      </w:pPr>
      <w:r w:rsidRPr="00DB0707">
        <w:rPr>
          <w:rStyle w:val="css-1qaijid"/>
        </w:rPr>
        <w:t>notified</w:t>
      </w:r>
      <w:r w:rsidR="20ED0E5C" w:rsidRPr="00DB0707">
        <w:rPr>
          <w:rStyle w:val="css-1qaijid"/>
        </w:rPr>
        <w:t xml:space="preserve"> members that </w:t>
      </w:r>
      <w:r w:rsidR="1E203ECE" w:rsidRPr="00DB0707">
        <w:rPr>
          <w:rStyle w:val="css-1qaijid"/>
        </w:rPr>
        <w:t xml:space="preserve">session will continue </w:t>
      </w:r>
      <w:r w:rsidR="7E96105A" w:rsidRPr="00DB0707">
        <w:rPr>
          <w:rStyle w:val="css-1qaijid"/>
        </w:rPr>
        <w:t>into the</w:t>
      </w:r>
      <w:r w:rsidR="20ED0E5C" w:rsidRPr="00DB0707">
        <w:rPr>
          <w:rStyle w:val="css-1qaijid"/>
        </w:rPr>
        <w:t xml:space="preserve"> </w:t>
      </w:r>
      <w:r w:rsidR="49468374" w:rsidRPr="00DB0707">
        <w:rPr>
          <w:rStyle w:val="css-1qaijid"/>
        </w:rPr>
        <w:t xml:space="preserve">very last week of May </w:t>
      </w:r>
      <w:r w:rsidR="7A6B76EE" w:rsidRPr="00DB0707">
        <w:rPr>
          <w:rStyle w:val="css-1qaijid"/>
        </w:rPr>
        <w:t xml:space="preserve">if </w:t>
      </w:r>
      <w:r w:rsidR="7EEB78D2" w:rsidRPr="00DB0707">
        <w:rPr>
          <w:rStyle w:val="css-1qaijid"/>
        </w:rPr>
        <w:t xml:space="preserve">the General </w:t>
      </w:r>
      <w:r w:rsidR="605BCAED" w:rsidRPr="00DB0707">
        <w:rPr>
          <w:rStyle w:val="css-1qaijid"/>
        </w:rPr>
        <w:t>Assembly has not concluded its work by the May 24 adjournment deadline.</w:t>
      </w:r>
    </w:p>
    <w:p w14:paraId="58C5480F" w14:textId="6EDD295A" w:rsidR="007B6DE4" w:rsidRDefault="007B6DE4" w:rsidP="003C3D38">
      <w:pPr>
        <w:rPr>
          <w:rStyle w:val="css-1qaijid"/>
          <w:highlight w:val="cyan"/>
        </w:rPr>
      </w:pPr>
    </w:p>
    <w:p w14:paraId="40880C56" w14:textId="16EDE4C6" w:rsidR="007B6DE4" w:rsidRDefault="007B6DE4" w:rsidP="003C3D38">
      <w:pPr>
        <w:rPr>
          <w:rStyle w:val="css-1qaijid"/>
        </w:rPr>
      </w:pPr>
      <w:r>
        <w:rPr>
          <w:rStyle w:val="css-1qaijid"/>
        </w:rPr>
        <w:t>Below are highlights from this week’s session.</w:t>
      </w:r>
    </w:p>
    <w:p w14:paraId="0B6306EE" w14:textId="77777777" w:rsidR="006C4988" w:rsidRDefault="006C4988" w:rsidP="003C3D38">
      <w:pPr>
        <w:rPr>
          <w:rStyle w:val="css-1qaijid"/>
        </w:rPr>
      </w:pPr>
    </w:p>
    <w:p w14:paraId="3208AD7A" w14:textId="0FBDF4A6" w:rsidR="006C4988" w:rsidRDefault="006C4988" w:rsidP="003C3D38">
      <w:pPr>
        <w:rPr>
          <w:rStyle w:val="css-1qaijid"/>
        </w:rPr>
      </w:pPr>
      <w:hyperlink r:id="rId4" w:history="1">
        <w:r w:rsidRPr="006C4988">
          <w:rPr>
            <w:rStyle w:val="Hyperlink"/>
          </w:rPr>
          <w:t>HB 1375</w:t>
        </w:r>
      </w:hyperlink>
      <w:r>
        <w:rPr>
          <w:rStyle w:val="css-1qaijid"/>
        </w:rPr>
        <w:t xml:space="preserve"> (Tarver/Lightford) would implement a financial literacy and consumer education course passed unanimously out of the Senate Education Committee. The bill has moved on to Third Reading and should be voted on next week for passage in the Senate. HB 1375 would have to go back to the House for concurrence if passed in the Senate. The financial literacy course will be for children entering high school in 2026-2027 school year to complete a stand-alone financial literacy education course as part of the curriculum </w:t>
      </w:r>
      <w:proofErr w:type="gramStart"/>
      <w:r>
        <w:rPr>
          <w:rStyle w:val="css-1qaijid"/>
        </w:rPr>
        <w:t>in order to</w:t>
      </w:r>
      <w:proofErr w:type="gramEnd"/>
      <w:r>
        <w:rPr>
          <w:rStyle w:val="css-1qaijid"/>
        </w:rPr>
        <w:t xml:space="preserve"> receive their high school diploma. </w:t>
      </w:r>
    </w:p>
    <w:p w14:paraId="4C720D2B" w14:textId="77777777" w:rsidR="006C4988" w:rsidRDefault="006C4988" w:rsidP="003C3D38">
      <w:pPr>
        <w:rPr>
          <w:rStyle w:val="css-1qaijid"/>
        </w:rPr>
      </w:pPr>
    </w:p>
    <w:p w14:paraId="38FAE4F7" w14:textId="743FB827" w:rsidR="006C4988" w:rsidRDefault="006C4988" w:rsidP="003C3D38">
      <w:r w:rsidRPr="00AA3A5B">
        <w:t xml:space="preserve">On a partisan roll call, the Senate Executive Committee passed </w:t>
      </w:r>
      <w:hyperlink r:id="rId5">
        <w:r w:rsidRPr="00AA3A5B">
          <w:rPr>
            <w:rStyle w:val="Hyperlink"/>
          </w:rPr>
          <w:t>HB 5239</w:t>
        </w:r>
      </w:hyperlink>
      <w:r w:rsidRPr="00AA3A5B">
        <w:t xml:space="preserve"> (Cassidy/Villanueva) which amends the Reproductive Health Act to protect information for individuals who travel to Illinois for reproductive health services that are legal in Illinois. The full Senate now takes up the bill. </w:t>
      </w:r>
    </w:p>
    <w:p w14:paraId="31D9C31E" w14:textId="77777777" w:rsidR="006C4988" w:rsidRDefault="006C4988" w:rsidP="003C3D38"/>
    <w:p w14:paraId="65B162C9" w14:textId="46B28E29" w:rsidR="006C4988" w:rsidRDefault="006C4988" w:rsidP="003C3D38">
      <w:pPr>
        <w:rPr>
          <w:rStyle w:val="css-1qaijid"/>
        </w:rPr>
      </w:pPr>
      <w:r>
        <w:t>The</w:t>
      </w:r>
      <w:r w:rsidRPr="00FA3EB4">
        <w:t xml:space="preserve"> </w:t>
      </w:r>
      <w:r w:rsidRPr="002524F6">
        <w:t xml:space="preserve">role and regulation of pharmacy benefit managers was the topic of a subject matter hearing in the House Healthcare Availability and Accessibility Committee.  Capitol News covers the hearing </w:t>
      </w:r>
      <w:hyperlink r:id="rId6">
        <w:r w:rsidRPr="002524F6">
          <w:rPr>
            <w:rStyle w:val="Hyperlink"/>
          </w:rPr>
          <w:t>here.</w:t>
        </w:r>
      </w:hyperlink>
      <w:r>
        <w:t xml:space="preserve"> </w:t>
      </w:r>
    </w:p>
    <w:p w14:paraId="68B2E994" w14:textId="77777777" w:rsidR="00A26DEF" w:rsidRDefault="00A26DEF" w:rsidP="003C3D38">
      <w:pPr>
        <w:rPr>
          <w:rStyle w:val="css-1qaijid"/>
        </w:rPr>
      </w:pPr>
    </w:p>
    <w:p w14:paraId="75249CC6" w14:textId="3DCA658D" w:rsidR="00FA60BB" w:rsidRDefault="006C4988" w:rsidP="003C3D38">
      <w:pPr>
        <w:rPr>
          <w:rStyle w:val="css-1qaijid"/>
        </w:rPr>
      </w:pPr>
      <w:hyperlink r:id="rId7">
        <w:r w:rsidR="5463F34E" w:rsidRPr="5463F34E">
          <w:rPr>
            <w:rStyle w:val="Hyperlink"/>
          </w:rPr>
          <w:t>HB 303</w:t>
        </w:r>
      </w:hyperlink>
      <w:r w:rsidR="00065A39">
        <w:rPr>
          <w:rStyle w:val="css-1qaijid"/>
        </w:rPr>
        <w:t xml:space="preserve"> </w:t>
      </w:r>
      <w:r w:rsidR="00FA60BB">
        <w:rPr>
          <w:rStyle w:val="css-1qaijid"/>
        </w:rPr>
        <w:t xml:space="preserve">(Croke/Harmon) </w:t>
      </w:r>
      <w:r w:rsidR="00E4163B" w:rsidRPr="5463F34E">
        <w:rPr>
          <w:rStyle w:val="css-1qaijid"/>
        </w:rPr>
        <w:t xml:space="preserve">would prevent the Chicago Public School Board from closing any schools or making major </w:t>
      </w:r>
      <w:r w:rsidR="00E4163B" w:rsidRPr="00DB0707">
        <w:rPr>
          <w:rStyle w:val="css-1qaijid"/>
        </w:rPr>
        <w:t>changes to selective-enrollment programs until a fully elected school board is in place in 2027</w:t>
      </w:r>
      <w:r w:rsidR="09327BFC" w:rsidRPr="00DB0707">
        <w:rPr>
          <w:rStyle w:val="css-1qaijid"/>
        </w:rPr>
        <w:t>;</w:t>
      </w:r>
      <w:r w:rsidR="00E4163B" w:rsidRPr="00DB0707">
        <w:rPr>
          <w:rStyle w:val="css-1qaijid"/>
        </w:rPr>
        <w:t xml:space="preserve"> </w:t>
      </w:r>
      <w:r w:rsidR="76A4BE4A" w:rsidRPr="00DB0707">
        <w:rPr>
          <w:rStyle w:val="css-1qaijid"/>
        </w:rPr>
        <w:t xml:space="preserve">the measure </w:t>
      </w:r>
      <w:r w:rsidR="00E4163B" w:rsidRPr="00DB0707">
        <w:rPr>
          <w:rStyle w:val="css-1qaijid"/>
        </w:rPr>
        <w:t xml:space="preserve">passed </w:t>
      </w:r>
      <w:r w:rsidR="0C2B7EC3" w:rsidRPr="00DB0707">
        <w:rPr>
          <w:rStyle w:val="css-1qaijid"/>
        </w:rPr>
        <w:t xml:space="preserve">unanimously out of </w:t>
      </w:r>
      <w:r w:rsidR="00E4163B" w:rsidRPr="00DB0707">
        <w:rPr>
          <w:rStyle w:val="css-1qaijid"/>
        </w:rPr>
        <w:t>the Senate Executive Committee and now heads to the full Senate.</w:t>
      </w:r>
    </w:p>
    <w:p w14:paraId="3241967B" w14:textId="401E9C28" w:rsidR="00FA60BB" w:rsidRDefault="00FA60BB" w:rsidP="003C3D38">
      <w:pPr>
        <w:rPr>
          <w:rStyle w:val="css-1qaijid"/>
        </w:rPr>
      </w:pPr>
    </w:p>
    <w:p w14:paraId="16159570" w14:textId="47C9C863" w:rsidR="6D70CC94" w:rsidRPr="00DB0707" w:rsidRDefault="03886B57" w:rsidP="6D70CC94">
      <w:pPr>
        <w:rPr>
          <w:rStyle w:val="css-1qaijid"/>
        </w:rPr>
      </w:pPr>
      <w:r w:rsidRPr="00DB0707">
        <w:rPr>
          <w:rStyle w:val="css-1qaijid"/>
        </w:rPr>
        <w:t xml:space="preserve">A new Department of Early Childhood </w:t>
      </w:r>
      <w:r w:rsidR="3BD2F43D" w:rsidRPr="00DB0707">
        <w:rPr>
          <w:rStyle w:val="css-1qaijid"/>
        </w:rPr>
        <w:t>(</w:t>
      </w:r>
      <w:r w:rsidR="345105ED" w:rsidRPr="00DB0707">
        <w:rPr>
          <w:rStyle w:val="css-1qaijid"/>
        </w:rPr>
        <w:t>consolidating early</w:t>
      </w:r>
      <w:r w:rsidRPr="00DB0707">
        <w:rPr>
          <w:rStyle w:val="css-1qaijid"/>
        </w:rPr>
        <w:t xml:space="preserve"> childhood programs at ISBE, DCFS and DHS into one new agency</w:t>
      </w:r>
      <w:r w:rsidR="49F12193" w:rsidRPr="00DB0707">
        <w:rPr>
          <w:rStyle w:val="css-1qaijid"/>
        </w:rPr>
        <w:t>)</w:t>
      </w:r>
      <w:r w:rsidR="6B529639" w:rsidRPr="00DB0707">
        <w:rPr>
          <w:rStyle w:val="css-1qaijid"/>
        </w:rPr>
        <w:t xml:space="preserve"> </w:t>
      </w:r>
      <w:r w:rsidR="3A7CB243" w:rsidRPr="00DB0707">
        <w:rPr>
          <w:rStyle w:val="css-1qaijid"/>
        </w:rPr>
        <w:t xml:space="preserve">is </w:t>
      </w:r>
      <w:r w:rsidR="3C71B35F" w:rsidRPr="00DB0707">
        <w:rPr>
          <w:rStyle w:val="css-1qaijid"/>
        </w:rPr>
        <w:t xml:space="preserve">created by </w:t>
      </w:r>
      <w:hyperlink r:id="rId8">
        <w:r w:rsidR="66D32BCD" w:rsidRPr="00DB0707">
          <w:rPr>
            <w:rStyle w:val="Hyperlink"/>
          </w:rPr>
          <w:t>SB 1</w:t>
        </w:r>
      </w:hyperlink>
      <w:r w:rsidR="66D32BCD" w:rsidRPr="00DB0707">
        <w:rPr>
          <w:rStyle w:val="css-1qaijid"/>
        </w:rPr>
        <w:t xml:space="preserve"> (Lightford/Canty). It now goes to the Governor’s desk, </w:t>
      </w:r>
      <w:r w:rsidR="5B64AA94" w:rsidRPr="00DB0707">
        <w:rPr>
          <w:rStyle w:val="css-1qaijid"/>
        </w:rPr>
        <w:t>having been approved</w:t>
      </w:r>
      <w:r w:rsidR="460985DD" w:rsidRPr="00DB0707">
        <w:rPr>
          <w:rStyle w:val="css-1qaijid"/>
        </w:rPr>
        <w:t xml:space="preserve"> by the </w:t>
      </w:r>
      <w:r w:rsidR="428D85A4" w:rsidRPr="00DB0707">
        <w:rPr>
          <w:rStyle w:val="css-1qaijid"/>
        </w:rPr>
        <w:t xml:space="preserve">House </w:t>
      </w:r>
      <w:r w:rsidR="480117AA" w:rsidRPr="00DB0707">
        <w:rPr>
          <w:rStyle w:val="css-1qaijid"/>
        </w:rPr>
        <w:t>93-</w:t>
      </w:r>
      <w:r w:rsidR="1126C364" w:rsidRPr="00DB0707">
        <w:rPr>
          <w:rStyle w:val="css-1qaijid"/>
        </w:rPr>
        <w:t>18.</w:t>
      </w:r>
    </w:p>
    <w:p w14:paraId="4422E7AA" w14:textId="77777777" w:rsidR="00070605" w:rsidRDefault="00070605" w:rsidP="00150257">
      <w:pPr>
        <w:rPr>
          <w:rStyle w:val="css-1qaijid"/>
          <w:highlight w:val="cyan"/>
        </w:rPr>
      </w:pPr>
    </w:p>
    <w:p w14:paraId="07CDCC42" w14:textId="04BD3082" w:rsidR="00507AAC" w:rsidRPr="00507AAC" w:rsidRDefault="02A5A6CD" w:rsidP="02A5A6CD">
      <w:pPr>
        <w:rPr>
          <w:rStyle w:val="css-1qaijid"/>
        </w:rPr>
      </w:pPr>
      <w:r w:rsidRPr="001E2F98">
        <w:rPr>
          <w:rStyle w:val="css-1qaijid"/>
        </w:rPr>
        <w:t xml:space="preserve">Limiting the use of predictive analytics in employment decisions and creditworthiness checks is the focus of </w:t>
      </w:r>
      <w:hyperlink r:id="rId9">
        <w:r w:rsidRPr="001E2F98">
          <w:rPr>
            <w:rStyle w:val="Hyperlink"/>
          </w:rPr>
          <w:t>HB 3773</w:t>
        </w:r>
      </w:hyperlink>
      <w:r w:rsidRPr="001E2F98">
        <w:rPr>
          <w:rStyle w:val="css-1qaijid"/>
        </w:rPr>
        <w:t xml:space="preserve"> (Andrade/Cervantes), which was voted out of the Senate Judiciary Committee 6-3 and will now go before the full Senate.  The sponsor indicated that a floor amendment will be forthcoming which should remove opposition.</w:t>
      </w:r>
      <w:r w:rsidRPr="02A5A6CD">
        <w:rPr>
          <w:rStyle w:val="css-1qaijid"/>
        </w:rPr>
        <w:t xml:space="preserve"> </w:t>
      </w:r>
    </w:p>
    <w:p w14:paraId="1CDB1BDB" w14:textId="6278C8F9" w:rsidR="00507AAC" w:rsidRPr="00507AAC" w:rsidRDefault="00507AAC" w:rsidP="00507AAC"/>
    <w:p w14:paraId="3EBA2BDA" w14:textId="77777777" w:rsidR="006C4988" w:rsidRDefault="02A5A6CD" w:rsidP="02A5A6CD">
      <w:pPr>
        <w:rPr>
          <w:rStyle w:val="css-1qaijid"/>
        </w:rPr>
      </w:pPr>
      <w:r w:rsidRPr="000E0C7A">
        <w:rPr>
          <w:rStyle w:val="css-1qaijid"/>
        </w:rPr>
        <w:lastRenderedPageBreak/>
        <w:t xml:space="preserve">Having been approved by the </w:t>
      </w:r>
      <w:r w:rsidR="00507AAC" w:rsidRPr="000E0C7A">
        <w:rPr>
          <w:rStyle w:val="css-1qaijid"/>
        </w:rPr>
        <w:t>House Public Utilities Committee</w:t>
      </w:r>
      <w:r w:rsidRPr="000E0C7A">
        <w:rPr>
          <w:rStyle w:val="css-1qaijid"/>
        </w:rPr>
        <w:t xml:space="preserve">, </w:t>
      </w:r>
      <w:r w:rsidR="00507AAC" w:rsidRPr="000E0C7A">
        <w:rPr>
          <w:rStyle w:val="css-1qaijid"/>
        </w:rPr>
        <w:t xml:space="preserve">HFA # 1 to </w:t>
      </w:r>
      <w:hyperlink r:id="rId10">
        <w:r w:rsidRPr="000E0C7A">
          <w:rPr>
            <w:rStyle w:val="Hyperlink"/>
          </w:rPr>
          <w:t>SB 3173</w:t>
        </w:r>
      </w:hyperlink>
      <w:r w:rsidR="00507AAC" w:rsidRPr="000E0C7A">
        <w:t xml:space="preserve"> (DeWitte/Moeller) </w:t>
      </w:r>
      <w:r w:rsidRPr="000E0C7A">
        <w:t>is going before the full House. The amendment</w:t>
      </w:r>
      <w:r w:rsidR="00507AAC" w:rsidRPr="000E0C7A">
        <w:t xml:space="preserve"> </w:t>
      </w:r>
      <w:r w:rsidR="00795DD5" w:rsidRPr="000E0C7A">
        <w:t xml:space="preserve">restricts a county’s authority to lease or license broadband </w:t>
      </w:r>
      <w:r w:rsidR="0027257E" w:rsidRPr="000E0C7A">
        <w:t>infrastructure</w:t>
      </w:r>
      <w:r w:rsidR="00795DD5" w:rsidRPr="000E0C7A">
        <w:t xml:space="preserve"> to </w:t>
      </w:r>
      <w:r w:rsidR="00EA42A9" w:rsidRPr="000E0C7A">
        <w:t>infrastructure that the county owns.</w:t>
      </w:r>
    </w:p>
    <w:p w14:paraId="0C88226B" w14:textId="77777777" w:rsidR="006C4988" w:rsidRDefault="006C4988" w:rsidP="02A5A6CD"/>
    <w:p w14:paraId="7D7F4F3B" w14:textId="4B04A704" w:rsidR="00AA7B1A" w:rsidRDefault="02A5A6CD" w:rsidP="02A5A6CD">
      <w:r>
        <w:t>Keying in on modernizing the Illinois Publicity Act to address the use of artificial intelligence in distributing or transmitting a sound recording or audiovisual work that contains a digital replica of an individual with</w:t>
      </w:r>
      <w:r w:rsidR="00BD332C">
        <w:t>out</w:t>
      </w:r>
      <w:r>
        <w:t xml:space="preserve"> their knowledge or authorization is the </w:t>
      </w:r>
      <w:r w:rsidRPr="000E0C7A">
        <w:t xml:space="preserve">focus of </w:t>
      </w:r>
      <w:hyperlink r:id="rId11">
        <w:r w:rsidRPr="000E0C7A">
          <w:rPr>
            <w:rStyle w:val="Hyperlink"/>
          </w:rPr>
          <w:t>HB 4875</w:t>
        </w:r>
      </w:hyperlink>
      <w:r w:rsidRPr="000E0C7A">
        <w:t xml:space="preserve"> (Gong-Gershowitz/Edly-Allen). TechNet opposed the legislation as drafted, but not its overall concept. </w:t>
      </w:r>
      <w:r w:rsidR="2479FD0B" w:rsidRPr="000E0C7A">
        <w:t>It is</w:t>
      </w:r>
      <w:r w:rsidRPr="000E0C7A">
        <w:t xml:space="preserve"> concerned about potential liability for the developer -- and not the user -- of the tool.  The</w:t>
      </w:r>
      <w:r>
        <w:t xml:space="preserve"> measure now heads to the full Senate.</w:t>
      </w:r>
    </w:p>
    <w:p w14:paraId="05559CBC" w14:textId="65820F47" w:rsidR="00A42CE3" w:rsidRDefault="00A42CE3" w:rsidP="00507AAC"/>
    <w:p w14:paraId="4F9E3DD6" w14:textId="094DC408" w:rsidR="00A42CE3" w:rsidRDefault="5B64AA94" w:rsidP="00507AAC">
      <w:r>
        <w:t xml:space="preserve">Senator Lightford filed SFA # 1 to </w:t>
      </w:r>
      <w:hyperlink r:id="rId12">
        <w:r w:rsidRPr="5B64AA94">
          <w:rPr>
            <w:rStyle w:val="Hyperlink"/>
          </w:rPr>
          <w:t>SB 776</w:t>
        </w:r>
      </w:hyperlink>
      <w:r>
        <w:t xml:space="preserve"> </w:t>
      </w:r>
      <w:r w:rsidR="149C5F16" w:rsidRPr="40BDBBC2">
        <w:rPr>
          <w:b/>
        </w:rPr>
        <w:t>(</w:t>
      </w:r>
      <w:r w:rsidR="00AA3A5B">
        <w:rPr>
          <w:bCs/>
        </w:rPr>
        <w:t>Harmon)</w:t>
      </w:r>
      <w:r w:rsidR="149C5F16" w:rsidRPr="40BDBBC2">
        <w:rPr>
          <w:b/>
        </w:rPr>
        <w:t xml:space="preserve"> </w:t>
      </w:r>
      <w:r>
        <w:t xml:space="preserve">which creates the </w:t>
      </w:r>
      <w:r w:rsidR="00AC1057">
        <w:t xml:space="preserve">Hemp Cannabinoid Products Act </w:t>
      </w:r>
      <w:r w:rsidR="00AC1057" w:rsidRPr="002524F6">
        <w:t xml:space="preserve">to regulate </w:t>
      </w:r>
      <w:r w:rsidR="5A167C63" w:rsidRPr="002524F6">
        <w:t xml:space="preserve">various aspects of </w:t>
      </w:r>
      <w:r w:rsidR="02972D82" w:rsidRPr="002524F6">
        <w:t>hemp products in Illinois</w:t>
      </w:r>
      <w:r w:rsidR="46494735" w:rsidRPr="002524F6">
        <w:t xml:space="preserve"> </w:t>
      </w:r>
      <w:r w:rsidR="5D5DF736" w:rsidRPr="002524F6">
        <w:t>–</w:t>
      </w:r>
      <w:r w:rsidR="6EAC3D6A" w:rsidRPr="002524F6">
        <w:t xml:space="preserve"> including</w:t>
      </w:r>
      <w:r w:rsidR="6FEBB4E7" w:rsidRPr="002524F6">
        <w:t xml:space="preserve"> </w:t>
      </w:r>
      <w:r w:rsidR="7D9DAF48" w:rsidRPr="002524F6">
        <w:t xml:space="preserve">their </w:t>
      </w:r>
      <w:r w:rsidR="4EDD1808" w:rsidRPr="002524F6">
        <w:t>distribution</w:t>
      </w:r>
      <w:r w:rsidR="00AC1057" w:rsidRPr="002524F6">
        <w:t>, sale</w:t>
      </w:r>
      <w:r w:rsidR="001C5B07" w:rsidRPr="002524F6">
        <w:t xml:space="preserve">, </w:t>
      </w:r>
      <w:r w:rsidR="00AC1057" w:rsidRPr="002524F6">
        <w:t>transp</w:t>
      </w:r>
      <w:r w:rsidR="001C5B07" w:rsidRPr="002524F6">
        <w:t>ortation, marketing</w:t>
      </w:r>
      <w:r w:rsidR="000B49AE" w:rsidRPr="002524F6">
        <w:t xml:space="preserve"> and labeling</w:t>
      </w:r>
      <w:r w:rsidR="53113291" w:rsidRPr="002524F6">
        <w:t>.</w:t>
      </w:r>
      <w:r w:rsidR="00AC1057" w:rsidRPr="002524F6">
        <w:t xml:space="preserve"> </w:t>
      </w:r>
      <w:r w:rsidR="250624F0" w:rsidRPr="002524F6">
        <w:t xml:space="preserve">The </w:t>
      </w:r>
      <w:r w:rsidR="725D5A81" w:rsidRPr="002524F6">
        <w:t>bill</w:t>
      </w:r>
      <w:r w:rsidR="000B49AE" w:rsidRPr="002524F6">
        <w:t xml:space="preserve"> </w:t>
      </w:r>
      <w:r w:rsidR="00DE41F7" w:rsidRPr="002524F6">
        <w:t xml:space="preserve">adds new municipal and county taxing authority </w:t>
      </w:r>
      <w:r w:rsidR="3710E52F" w:rsidRPr="002524F6">
        <w:t>as well</w:t>
      </w:r>
      <w:r w:rsidR="6ADB6C31" w:rsidRPr="002524F6">
        <w:t>.</w:t>
      </w:r>
      <w:r w:rsidR="3710E52F" w:rsidRPr="002524F6">
        <w:t xml:space="preserve"> </w:t>
      </w:r>
      <w:r w:rsidR="00DE41F7" w:rsidRPr="002524F6">
        <w:t xml:space="preserve"> SFA # 1</w:t>
      </w:r>
      <w:r w:rsidR="00DE41F7">
        <w:t xml:space="preserve"> is currently in the Senate Assignments Committee.  </w:t>
      </w:r>
    </w:p>
    <w:p w14:paraId="1CFF5529" w14:textId="77777777" w:rsidR="00FA3EB4" w:rsidRPr="00FA3EB4" w:rsidRDefault="00FA3EB4" w:rsidP="00FA3EB4"/>
    <w:p w14:paraId="3BCF866C" w14:textId="77777777" w:rsidR="00652971" w:rsidRDefault="00652971"/>
    <w:p w14:paraId="6CB9DB9E" w14:textId="77777777" w:rsidR="002143B2" w:rsidRPr="00ED69C6" w:rsidRDefault="002143B2" w:rsidP="002143B2">
      <w:pPr>
        <w:rPr>
          <w:rFonts w:eastAsia="Aptos"/>
          <w:b/>
          <w:bCs/>
          <w:u w:val="single"/>
          <w14:ligatures w14:val="none"/>
        </w:rPr>
      </w:pPr>
      <w:r w:rsidRPr="00ED69C6">
        <w:rPr>
          <w:rFonts w:eastAsia="Aptos"/>
          <w:b/>
          <w:bCs/>
          <w:u w:val="single"/>
          <w14:ligatures w14:val="none"/>
        </w:rPr>
        <w:t>2024 Key Dates and Session Deadlines:</w:t>
      </w:r>
    </w:p>
    <w:p w14:paraId="5FC9D3D5" w14:textId="77777777" w:rsidR="002143B2" w:rsidRPr="00ED69C6" w:rsidRDefault="002143B2" w:rsidP="002143B2">
      <w:pPr>
        <w:rPr>
          <w:rFonts w:eastAsia="Aptos"/>
          <w14:ligatures w14:val="none"/>
        </w:rPr>
      </w:pPr>
      <w:r w:rsidRPr="00ED69C6">
        <w:rPr>
          <w:rFonts w:eastAsia="Aptos"/>
          <w14:ligatures w14:val="none"/>
        </w:rPr>
        <w:t>May 17:  House and Senate Third Reading Deadline for Bills in the Opposite Chamber</w:t>
      </w:r>
    </w:p>
    <w:p w14:paraId="5CD08086" w14:textId="77777777" w:rsidR="002143B2" w:rsidRPr="00ED69C6" w:rsidRDefault="002143B2" w:rsidP="002143B2">
      <w:pPr>
        <w:rPr>
          <w:rFonts w:eastAsia="Aptos"/>
          <w14:ligatures w14:val="none"/>
        </w:rPr>
      </w:pPr>
      <w:r w:rsidRPr="00ED69C6">
        <w:rPr>
          <w:rFonts w:eastAsia="Aptos"/>
          <w14:ligatures w14:val="none"/>
        </w:rPr>
        <w:t>May 24:  Adjournment</w:t>
      </w:r>
    </w:p>
    <w:p w14:paraId="45DF6EF8" w14:textId="77777777" w:rsidR="002143B2" w:rsidRDefault="002143B2" w:rsidP="002143B2">
      <w:pPr>
        <w:rPr>
          <w:rFonts w:eastAsia="Aptos"/>
          <w14:ligatures w14:val="none"/>
        </w:rPr>
      </w:pPr>
      <w:r w:rsidRPr="00ED69C6">
        <w:rPr>
          <w:rFonts w:eastAsia="Aptos"/>
          <w14:ligatures w14:val="none"/>
        </w:rPr>
        <w:t>May 25 – 31:  Contingent Session Days</w:t>
      </w:r>
    </w:p>
    <w:p w14:paraId="39C25E9D" w14:textId="77777777" w:rsidR="00F074BD" w:rsidRDefault="00F074BD" w:rsidP="002143B2">
      <w:pPr>
        <w:rPr>
          <w:rFonts w:eastAsia="Aptos"/>
          <w14:ligatures w14:val="none"/>
        </w:rPr>
      </w:pPr>
    </w:p>
    <w:p w14:paraId="58F78D6D" w14:textId="77FBB11A" w:rsidR="00F074BD" w:rsidRDefault="00F074BD" w:rsidP="002143B2">
      <w:pPr>
        <w:rPr>
          <w:rFonts w:eastAsia="Aptos"/>
          <w:b/>
          <w:bCs/>
          <w:sz w:val="28"/>
          <w:szCs w:val="28"/>
          <w14:ligatures w14:val="none"/>
        </w:rPr>
      </w:pPr>
      <w:r w:rsidRPr="00F074BD">
        <w:rPr>
          <w:rFonts w:eastAsia="Aptos"/>
          <w:b/>
          <w:bCs/>
          <w:sz w:val="28"/>
          <w:szCs w:val="28"/>
          <w14:ligatures w14:val="none"/>
        </w:rPr>
        <w:t>BUDGET UPDATE:</w:t>
      </w:r>
    </w:p>
    <w:p w14:paraId="509E8DF1" w14:textId="77777777" w:rsidR="00F074BD" w:rsidRPr="00F074BD" w:rsidRDefault="00F074BD" w:rsidP="002143B2">
      <w:pPr>
        <w:rPr>
          <w:rFonts w:eastAsia="Aptos"/>
          <w:b/>
          <w:bCs/>
          <w:sz w:val="28"/>
          <w:szCs w:val="28"/>
          <w14:ligatures w14:val="none"/>
        </w:rPr>
      </w:pPr>
    </w:p>
    <w:p w14:paraId="5C1B7495" w14:textId="77777777" w:rsidR="00F074BD" w:rsidRDefault="00F074BD" w:rsidP="00F074BD">
      <w:pPr>
        <w:pStyle w:val="NoSpacing"/>
        <w:spacing w:before="0" w:beforeAutospacing="0" w:after="0" w:afterAutospacing="0"/>
        <w:rPr>
          <w:rFonts w:ascii="Aptos" w:hAnsi="Aptos"/>
          <w:color w:val="000000"/>
        </w:rPr>
      </w:pPr>
      <w:r>
        <w:rPr>
          <w:rFonts w:ascii="Aptos" w:hAnsi="Aptos"/>
          <w:color w:val="000000"/>
        </w:rPr>
        <w:t xml:space="preserve">Revenues for FY24 are being upwardly revised by $250 million by the Governor’s Office of Management and Budget, according to its latest report to the Legislative Budget Oversight Commission. Noting that individual, corporate and sales taxes were “modestly behind forecasted levels,” those lagging performances were balanced out by overperformances in the four areas of federal revenues, transfers in, investment income, and estate tax collections. </w:t>
      </w:r>
    </w:p>
    <w:p w14:paraId="24546633" w14:textId="77777777" w:rsidR="00F074BD" w:rsidRDefault="00F074BD" w:rsidP="00F074BD">
      <w:pPr>
        <w:pStyle w:val="NoSpacing"/>
        <w:spacing w:before="0" w:beforeAutospacing="0" w:after="0" w:afterAutospacing="0"/>
        <w:rPr>
          <w:rFonts w:ascii="Aptos" w:hAnsi="Aptos"/>
          <w:color w:val="000000"/>
        </w:rPr>
      </w:pPr>
    </w:p>
    <w:p w14:paraId="54E185D9" w14:textId="77777777" w:rsidR="00F074BD" w:rsidRDefault="00F074BD" w:rsidP="00F074BD">
      <w:pPr>
        <w:pStyle w:val="NoSpacing"/>
        <w:spacing w:before="0" w:beforeAutospacing="0" w:after="0" w:afterAutospacing="0"/>
        <w:rPr>
          <w:rFonts w:ascii="Aptos" w:hAnsi="Aptos"/>
          <w:color w:val="000000"/>
        </w:rPr>
      </w:pPr>
      <w:r w:rsidRPr="4C1F5842">
        <w:rPr>
          <w:rFonts w:ascii="Aptos" w:hAnsi="Aptos"/>
          <w:color w:val="000000" w:themeColor="text1"/>
        </w:rPr>
        <w:t>Looking ahead to FY25, GOMB has issued modest downward revisions for sources that are economy-</w:t>
      </w:r>
      <w:bookmarkStart w:id="0" w:name="_Int_mq0gqJ52"/>
      <w:proofErr w:type="gramStart"/>
      <w:r w:rsidRPr="4C1F5842">
        <w:rPr>
          <w:rFonts w:ascii="Aptos" w:hAnsi="Aptos"/>
          <w:color w:val="000000" w:themeColor="text1"/>
        </w:rPr>
        <w:t>driven, but</w:t>
      </w:r>
      <w:bookmarkEnd w:id="0"/>
      <w:proofErr w:type="gramEnd"/>
      <w:r w:rsidRPr="4C1F5842">
        <w:rPr>
          <w:rFonts w:ascii="Aptos" w:hAnsi="Aptos"/>
          <w:color w:val="000000" w:themeColor="text1"/>
        </w:rPr>
        <w:t xml:space="preserve"> is predicting enhanced performances in the realm of investment income given the delay by the Federal Reserve to cut interest rates. If the Legislature passes the </w:t>
      </w:r>
      <w:bookmarkStart w:id="1" w:name="_Int_ZfBWPuZ7"/>
      <w:r w:rsidRPr="4C1F5842">
        <w:rPr>
          <w:rFonts w:ascii="Aptos" w:hAnsi="Aptos"/>
          <w:color w:val="000000" w:themeColor="text1"/>
        </w:rPr>
        <w:t>$1 billion</w:t>
      </w:r>
      <w:bookmarkEnd w:id="1"/>
      <w:r w:rsidRPr="4C1F5842">
        <w:rPr>
          <w:rFonts w:ascii="Aptos" w:hAnsi="Aptos"/>
          <w:color w:val="000000" w:themeColor="text1"/>
        </w:rPr>
        <w:t xml:space="preserve"> in new revenue being sought by the Governor for the FY25 budget, the report contends, the state’s overall revenue will surpass its February estimates by $295 million. Conversely, should the requested revenues not be approved by the General Assembly, a $700 million deficit would occur in the proposed budget.  </w:t>
      </w:r>
    </w:p>
    <w:p w14:paraId="6AD8AF12" w14:textId="77777777" w:rsidR="00F074BD" w:rsidRDefault="00F074BD" w:rsidP="00F074BD">
      <w:pPr>
        <w:pStyle w:val="NoSpacing"/>
        <w:spacing w:before="0" w:beforeAutospacing="0" w:after="0" w:afterAutospacing="0"/>
        <w:rPr>
          <w:rFonts w:ascii="Aptos" w:hAnsi="Aptos"/>
          <w:color w:val="000000"/>
        </w:rPr>
      </w:pPr>
    </w:p>
    <w:p w14:paraId="15C12C32" w14:textId="6D7D18B9" w:rsidR="00F074BD" w:rsidRPr="00F074BD" w:rsidRDefault="00F074BD" w:rsidP="00F074BD">
      <w:pPr>
        <w:pStyle w:val="NoSpacing"/>
        <w:spacing w:before="0" w:beforeAutospacing="0" w:after="0" w:afterAutospacing="0"/>
        <w:rPr>
          <w:rFonts w:ascii="Aptos" w:hAnsi="Aptos"/>
          <w:color w:val="000000"/>
        </w:rPr>
      </w:pPr>
      <w:r w:rsidRPr="6DDFB67D">
        <w:rPr>
          <w:rFonts w:ascii="Aptos" w:hAnsi="Aptos"/>
          <w:color w:val="000000" w:themeColor="text1"/>
        </w:rPr>
        <w:t xml:space="preserve">Readers will remember that the Governor’s budget proposal assumed various revenue scenarios. </w:t>
      </w:r>
      <w:r w:rsidRPr="002505AD">
        <w:rPr>
          <w:rFonts w:ascii="Aptos" w:hAnsi="Aptos"/>
          <w:color w:val="000000" w:themeColor="text1"/>
        </w:rPr>
        <w:t xml:space="preserve">Among </w:t>
      </w:r>
      <w:r w:rsidR="153EAB08" w:rsidRPr="002505AD">
        <w:rPr>
          <w:rFonts w:ascii="Aptos" w:hAnsi="Aptos"/>
          <w:color w:val="000000" w:themeColor="text1"/>
        </w:rPr>
        <w:t>them</w:t>
      </w:r>
      <w:r w:rsidR="2505F21F" w:rsidRPr="002505AD">
        <w:rPr>
          <w:rFonts w:ascii="Aptos" w:hAnsi="Aptos"/>
          <w:color w:val="000000" w:themeColor="text1"/>
        </w:rPr>
        <w:t xml:space="preserve"> is</w:t>
      </w:r>
      <w:r w:rsidRPr="002505AD">
        <w:rPr>
          <w:rFonts w:ascii="Aptos" w:hAnsi="Aptos"/>
          <w:color w:val="000000" w:themeColor="text1"/>
        </w:rPr>
        <w:t xml:space="preserve"> a continuation</w:t>
      </w:r>
      <w:r w:rsidRPr="6DDFB67D">
        <w:rPr>
          <w:rFonts w:ascii="Aptos" w:hAnsi="Aptos"/>
          <w:color w:val="000000" w:themeColor="text1"/>
        </w:rPr>
        <w:t xml:space="preserve"> of the limit on corporate net operating loss deduction -- but increasing the allowable loss cap ($526 million). Too, mass transit costs </w:t>
      </w:r>
      <w:r w:rsidRPr="6DDFB67D">
        <w:rPr>
          <w:rFonts w:ascii="Aptos" w:hAnsi="Aptos"/>
          <w:color w:val="000000" w:themeColor="text1"/>
        </w:rPr>
        <w:lastRenderedPageBreak/>
        <w:t>would be transferred from the sales tax to the Road Fund ($175 million). And finally, the budget proposal seeks to cap the retailers’ discount for collecting the sales tax ($101 million). All three of these revenue scenarios can become a reality only with General Assembly approval; read the full report</w:t>
      </w:r>
      <w:r w:rsidRPr="6DDFB67D">
        <w:rPr>
          <w:rStyle w:val="apple-converted-space"/>
          <w:rFonts w:ascii="Aptos" w:eastAsiaTheme="majorEastAsia" w:hAnsi="Aptos"/>
          <w:color w:val="000000" w:themeColor="text1"/>
        </w:rPr>
        <w:t> </w:t>
      </w:r>
      <w:hyperlink r:id="rId13">
        <w:r w:rsidR="6DDFB67D" w:rsidRPr="6DDFB67D">
          <w:rPr>
            <w:rStyle w:val="Hyperlink"/>
            <w:rFonts w:ascii="Aptos" w:eastAsiaTheme="majorEastAsia" w:hAnsi="Aptos"/>
            <w:color w:val="467886"/>
          </w:rPr>
          <w:t>here.</w:t>
        </w:r>
      </w:hyperlink>
    </w:p>
    <w:p w14:paraId="08A5CFA4" w14:textId="77777777" w:rsidR="00F074BD" w:rsidRDefault="00F074BD" w:rsidP="002143B2">
      <w:pPr>
        <w:rPr>
          <w:rFonts w:eastAsia="Aptos"/>
          <w14:ligatures w14:val="none"/>
        </w:rPr>
      </w:pPr>
    </w:p>
    <w:p w14:paraId="2C367897" w14:textId="77777777" w:rsidR="00036164" w:rsidRDefault="00C0077F" w:rsidP="00C0077F">
      <w:pPr>
        <w:rPr>
          <w:color w:val="000000"/>
        </w:rPr>
      </w:pPr>
      <w:r>
        <w:rPr>
          <w:color w:val="000000"/>
        </w:rPr>
        <w:t xml:space="preserve">Prompted by the General Assembly’s </w:t>
      </w:r>
      <w:r w:rsidR="0028531F">
        <w:rPr>
          <w:color w:val="000000"/>
        </w:rPr>
        <w:t xml:space="preserve">seeming </w:t>
      </w:r>
      <w:r>
        <w:rPr>
          <w:color w:val="000000"/>
        </w:rPr>
        <w:t xml:space="preserve">reluctance to fully approve the Governor’s requested revenues, the Governor’s Office is directing state agencies to be prepared for $800 million in budget shortfalls. Specifically, the agencies are being asked to prioritize cuts in grant programs and other areas of discretionary spending, which have increased in recent years.  </w:t>
      </w:r>
    </w:p>
    <w:p w14:paraId="2BBA7F6E" w14:textId="77777777" w:rsidR="00036164" w:rsidRDefault="00036164" w:rsidP="00C0077F">
      <w:pPr>
        <w:rPr>
          <w:color w:val="000000"/>
        </w:rPr>
      </w:pPr>
    </w:p>
    <w:p w14:paraId="39D3A63F" w14:textId="6BD8C3C0" w:rsidR="00C0077F" w:rsidRDefault="00C0077F" w:rsidP="00C0077F">
      <w:r w:rsidRPr="2479FD0B">
        <w:rPr>
          <w:color w:val="000000" w:themeColor="text1"/>
        </w:rPr>
        <w:t xml:space="preserve">The Governor has pledged his signature to a “balanced budget with no increase to the bill payment cycle, no unrealistic revenue forecasts, no skimping on pension contributions, and continued deposits to the State’s Budget Stabilization Fund …” As seen in the full letter </w:t>
      </w:r>
      <w:hyperlink r:id="rId14">
        <w:r w:rsidR="2479FD0B" w:rsidRPr="2479FD0B">
          <w:rPr>
            <w:rStyle w:val="Hyperlink"/>
          </w:rPr>
          <w:t>here.</w:t>
        </w:r>
      </w:hyperlink>
      <w:r w:rsidR="00813F0E" w:rsidRPr="2479FD0B">
        <w:rPr>
          <w:color w:val="000000" w:themeColor="text1"/>
        </w:rPr>
        <w:t xml:space="preserve"> </w:t>
      </w:r>
      <w:r w:rsidRPr="2479FD0B">
        <w:rPr>
          <w:color w:val="000000" w:themeColor="text1"/>
        </w:rPr>
        <w:t xml:space="preserve">Pritzker said that any resulting budget would key in on “… honoring the goals of increasing education funding, supporting the State’s social safety net, and investing in economic development to continue to grow our state’s economy”. </w:t>
      </w:r>
      <w:r>
        <w:t xml:space="preserve"> </w:t>
      </w:r>
      <w:r w:rsidR="2479FD0B">
        <w:t xml:space="preserve">Capitol News has more </w:t>
      </w:r>
      <w:hyperlink r:id="rId15">
        <w:r w:rsidR="2479FD0B" w:rsidRPr="2479FD0B">
          <w:rPr>
            <w:rStyle w:val="Hyperlink"/>
          </w:rPr>
          <w:t>here.</w:t>
        </w:r>
      </w:hyperlink>
      <w:r w:rsidR="2479FD0B">
        <w:t xml:space="preserve"> </w:t>
      </w:r>
    </w:p>
    <w:p w14:paraId="33409947" w14:textId="77777777" w:rsidR="00630BE8" w:rsidRDefault="00630BE8"/>
    <w:p w14:paraId="3089AE19" w14:textId="7AC2B04D" w:rsidR="00CA4779" w:rsidRPr="008A2412" w:rsidRDefault="00CA4779" w:rsidP="00630BE8">
      <w:pPr>
        <w:rPr>
          <w:b/>
          <w:bCs/>
          <w:sz w:val="28"/>
          <w:szCs w:val="28"/>
        </w:rPr>
      </w:pPr>
      <w:r w:rsidRPr="008A2412">
        <w:rPr>
          <w:b/>
          <w:bCs/>
          <w:sz w:val="28"/>
          <w:szCs w:val="28"/>
        </w:rPr>
        <w:t xml:space="preserve">GOVERNOR’S </w:t>
      </w:r>
      <w:r w:rsidR="007733D1" w:rsidRPr="008A2412">
        <w:rPr>
          <w:b/>
          <w:bCs/>
          <w:sz w:val="28"/>
          <w:szCs w:val="28"/>
        </w:rPr>
        <w:t>HIGHLIGHTS:</w:t>
      </w:r>
    </w:p>
    <w:p w14:paraId="6E068B1C" w14:textId="2678E46D" w:rsidR="00630BE8" w:rsidRDefault="00630BE8" w:rsidP="00630BE8"/>
    <w:p w14:paraId="21D982E0" w14:textId="05FD959C" w:rsidR="004E518C" w:rsidRDefault="00352517" w:rsidP="004E518C">
      <w:r w:rsidRPr="00352517">
        <w:rPr>
          <w:b/>
          <w:bCs/>
        </w:rPr>
        <w:t xml:space="preserve">Asian </w:t>
      </w:r>
      <w:proofErr w:type="spellStart"/>
      <w:r w:rsidR="028A7F3B" w:rsidRPr="002505AD">
        <w:rPr>
          <w:b/>
          <w:bCs/>
        </w:rPr>
        <w:t>Longhorned</w:t>
      </w:r>
      <w:proofErr w:type="spellEnd"/>
      <w:r w:rsidRPr="002505AD">
        <w:rPr>
          <w:b/>
          <w:bCs/>
        </w:rPr>
        <w:t xml:space="preserve"> Tick Identified in Illin</w:t>
      </w:r>
      <w:r w:rsidRPr="002505AD">
        <w:t xml:space="preserve">ois:  </w:t>
      </w:r>
      <w:r w:rsidR="004E518C" w:rsidRPr="002505AD">
        <w:t xml:space="preserve">Illinois is the 20th state to discover the Asian </w:t>
      </w:r>
      <w:proofErr w:type="spellStart"/>
      <w:r w:rsidR="004E518C" w:rsidRPr="002505AD">
        <w:t>longhorned</w:t>
      </w:r>
      <w:proofErr w:type="spellEnd"/>
      <w:r w:rsidR="004E518C" w:rsidRPr="002505AD">
        <w:t xml:space="preserve"> tick</w:t>
      </w:r>
      <w:r w:rsidRPr="002505AD">
        <w:t xml:space="preserve">. </w:t>
      </w:r>
      <w:r w:rsidR="004E518C" w:rsidRPr="002505AD">
        <w:t>The tick, considered an invasive species, was found on April 12 during routine active tick surveillance in Morgan County</w:t>
      </w:r>
      <w:r w:rsidR="4E43B15B" w:rsidRPr="002505AD">
        <w:t>.</w:t>
      </w:r>
      <w:r w:rsidR="004E518C" w:rsidRPr="002505AD">
        <w:t xml:space="preserve"> </w:t>
      </w:r>
      <w:r w:rsidRPr="002505AD">
        <w:t xml:space="preserve">This tick variety is known to reproduce rapidly and carries a disease that affects cattle.  </w:t>
      </w:r>
      <w:r w:rsidR="004E518C" w:rsidRPr="002505AD">
        <w:t>The IDOA, IDPH and the Illinois Department of Natural Resources</w:t>
      </w:r>
      <w:r w:rsidR="004E518C">
        <w:t xml:space="preserve"> (IDNR) are monitoring the situation in partnership with the United States Department of Agriculture.</w:t>
      </w:r>
    </w:p>
    <w:p w14:paraId="64E4BF33" w14:textId="2160E049" w:rsidR="004E5560" w:rsidRDefault="004E5560" w:rsidP="004E518C">
      <w:pPr>
        <w:rPr>
          <w:highlight w:val="cyan"/>
        </w:rPr>
      </w:pPr>
    </w:p>
    <w:p w14:paraId="0A4BBE13" w14:textId="2E936896" w:rsidR="004E518C" w:rsidRPr="008A2412" w:rsidRDefault="006C2517" w:rsidP="00630BE8">
      <w:pPr>
        <w:rPr>
          <w:b/>
          <w:bCs/>
          <w:sz w:val="28"/>
          <w:szCs w:val="28"/>
        </w:rPr>
      </w:pPr>
      <w:r w:rsidRPr="008A2412">
        <w:rPr>
          <w:b/>
          <w:bCs/>
          <w:sz w:val="28"/>
          <w:szCs w:val="28"/>
        </w:rPr>
        <w:t>OTHER NEWS:</w:t>
      </w:r>
    </w:p>
    <w:p w14:paraId="336FF49A" w14:textId="77777777" w:rsidR="006C2517" w:rsidRDefault="006C2517" w:rsidP="00630BE8"/>
    <w:p w14:paraId="237F7BB7" w14:textId="6D2774BF" w:rsidR="002143B2" w:rsidRDefault="006C2517">
      <w:r w:rsidRPr="006C2517">
        <w:rPr>
          <w:b/>
          <w:bCs/>
        </w:rPr>
        <w:t>Chicago Mayor Visits Springfield</w:t>
      </w:r>
      <w:r>
        <w:t xml:space="preserve">: Chicago Mayor Brandon Johnson visited lawmakers this week to advocate for more funding for the state’s largest city.  The requests come as legislators are finalizing next </w:t>
      </w:r>
      <w:r w:rsidR="003077BF">
        <w:t>year’s</w:t>
      </w:r>
      <w:r>
        <w:t xml:space="preserve"> budget with roughly two </w:t>
      </w:r>
      <w:proofErr w:type="spellStart"/>
      <w:r w:rsidR="1AD7152A">
        <w:t>weeksleft</w:t>
      </w:r>
      <w:proofErr w:type="spellEnd"/>
      <w:r>
        <w:t xml:space="preserve"> in the spring session. </w:t>
      </w:r>
      <w:r w:rsidR="00314712">
        <w:t xml:space="preserve">The </w:t>
      </w:r>
      <w:bookmarkStart w:id="2" w:name="_Int_YiHYlgMa"/>
      <w:r w:rsidR="00314712">
        <w:t>Mayor’s</w:t>
      </w:r>
      <w:bookmarkEnd w:id="2"/>
      <w:r w:rsidR="00314712">
        <w:t xml:space="preserve"> </w:t>
      </w:r>
      <w:r w:rsidR="0051324C" w:rsidRPr="002505AD">
        <w:t xml:space="preserve">formal </w:t>
      </w:r>
      <w:r w:rsidR="00314712" w:rsidRPr="002505AD">
        <w:t>requests included:</w:t>
      </w:r>
      <w:r w:rsidRPr="002505AD">
        <w:t xml:space="preserve"> increas</w:t>
      </w:r>
      <w:r w:rsidR="00314712" w:rsidRPr="002505AD">
        <w:t>ing</w:t>
      </w:r>
      <w:r w:rsidRPr="002505AD">
        <w:t xml:space="preserve"> LGDF to 7% </w:t>
      </w:r>
      <w:r w:rsidR="1AD7152A" w:rsidRPr="002505AD">
        <w:t>(</w:t>
      </w:r>
      <w:r w:rsidRPr="002505AD">
        <w:t>which would net the city between</w:t>
      </w:r>
      <w:r w:rsidR="1AD7152A" w:rsidRPr="002505AD">
        <w:t xml:space="preserve"> </w:t>
      </w:r>
      <w:r w:rsidRPr="002505AD">
        <w:t>$30-40 million</w:t>
      </w:r>
      <w:r w:rsidR="1AD7152A" w:rsidRPr="002505AD">
        <w:t>);</w:t>
      </w:r>
      <w:r w:rsidRPr="002505AD">
        <w:t xml:space="preserve"> $60 million to replace lead water lines; $1.26 million for </w:t>
      </w:r>
      <w:proofErr w:type="gramStart"/>
      <w:r w:rsidRPr="002505AD">
        <w:t xml:space="preserve">the </w:t>
      </w:r>
      <w:r w:rsidR="002505AD" w:rsidRPr="002505AD">
        <w:t xml:space="preserve"> </w:t>
      </w:r>
      <w:r w:rsidRPr="002505AD">
        <w:t>domestic</w:t>
      </w:r>
      <w:proofErr w:type="gramEnd"/>
      <w:r w:rsidRPr="002505AD">
        <w:t xml:space="preserve"> violence hotline</w:t>
      </w:r>
      <w:r w:rsidR="1AD7152A" w:rsidRPr="002505AD">
        <w:t>;</w:t>
      </w:r>
      <w:r w:rsidRPr="002505AD">
        <w:t xml:space="preserve"> and </w:t>
      </w:r>
      <w:r w:rsidR="1AD7152A" w:rsidRPr="002505AD">
        <w:t>changing</w:t>
      </w:r>
      <w:r w:rsidRPr="002505AD">
        <w:t xml:space="preserve"> the definition of “prepaid wireless telecommunications service” </w:t>
      </w:r>
      <w:r w:rsidR="1AD7152A" w:rsidRPr="002505AD">
        <w:t xml:space="preserve">-- </w:t>
      </w:r>
      <w:r w:rsidRPr="002505AD">
        <w:t xml:space="preserve">which would increase Chicago’s telecommunications tax revenue by $15 million and the emergency telephone system surcharge </w:t>
      </w:r>
      <w:r w:rsidR="00BA6A52" w:rsidRPr="002505AD">
        <w:t>revenue</w:t>
      </w:r>
      <w:r w:rsidRPr="002505AD">
        <w:t xml:space="preserve"> by $28 million annually.  </w:t>
      </w:r>
      <w:r w:rsidR="00524E71" w:rsidRPr="002505AD">
        <w:t>Earlier</w:t>
      </w:r>
      <w:r w:rsidR="0051324C" w:rsidRPr="002505AD">
        <w:t xml:space="preserve"> in the week </w:t>
      </w:r>
      <w:r w:rsidR="00524E71" w:rsidRPr="002505AD">
        <w:t>the mayor</w:t>
      </w:r>
      <w:r w:rsidR="0051324C" w:rsidRPr="002505AD">
        <w:t xml:space="preserve"> suggested that he would ask </w:t>
      </w:r>
      <w:r w:rsidR="00E738D9" w:rsidRPr="002505AD">
        <w:t xml:space="preserve">legislators for </w:t>
      </w:r>
      <w:r w:rsidR="00EB1C77" w:rsidRPr="002505AD">
        <w:t xml:space="preserve">$1 billion in state funding that is “owed” to the “families of Chicago.” </w:t>
      </w:r>
      <w:r w:rsidR="1AD7152A" w:rsidRPr="002505AD">
        <w:t>Included in that</w:t>
      </w:r>
      <w:r w:rsidR="00EB1C77" w:rsidRPr="002505AD">
        <w:t xml:space="preserve"> money would </w:t>
      </w:r>
      <w:r w:rsidR="1AD7152A" w:rsidRPr="002505AD">
        <w:t>be additional teacher pension funds as well as</w:t>
      </w:r>
      <w:r w:rsidR="00EB1C77" w:rsidRPr="002505AD">
        <w:t xml:space="preserve"> greater state aid under the evidence-based funding formula</w:t>
      </w:r>
      <w:r w:rsidR="1AD7152A" w:rsidRPr="002505AD">
        <w:t>.</w:t>
      </w:r>
      <w:r w:rsidR="00370EC8" w:rsidRPr="002505AD">
        <w:t xml:space="preserve">  Read more </w:t>
      </w:r>
      <w:hyperlink r:id="rId16">
        <w:r w:rsidR="1AD7152A" w:rsidRPr="002505AD">
          <w:rPr>
            <w:rStyle w:val="Hyperlink"/>
          </w:rPr>
          <w:t>here.</w:t>
        </w:r>
      </w:hyperlink>
      <w:r w:rsidR="1AD7152A">
        <w:t xml:space="preserve"> </w:t>
      </w:r>
    </w:p>
    <w:p w14:paraId="7A0277D2" w14:textId="3FBA3385" w:rsidR="002143B2" w:rsidRDefault="002143B2">
      <w:pPr>
        <w:rPr>
          <w:highlight w:val="cyan"/>
        </w:rPr>
      </w:pPr>
    </w:p>
    <w:sectPr w:rsidR="00214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ZfBWPuZ7" int2:invalidationBookmarkName="" int2:hashCode="/RHaic4X+xIwl0" int2:id="KqR7C1P4">
      <int2:state int2:value="Rejected" int2:type="AugLoop_Text_Critique"/>
    </int2:bookmark>
    <int2:bookmark int2:bookmarkName="_Int_YiHYlgMa" int2:invalidationBookmarkName="" int2:hashCode="NfDcYVqFMqUUCi" int2:id="xMIpKqzn">
      <int2:state int2:value="Rejected" int2:type="AugLoop_Text_Critique"/>
    </int2:bookmark>
    <int2:bookmark int2:bookmarkName="_Int_mq0gqJ52" int2:invalidationBookmarkName="" int2:hashCode="rc8c6KSIll/omD" int2:id="d2j2V1we">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E8"/>
    <w:rsid w:val="00003CF9"/>
    <w:rsid w:val="00005391"/>
    <w:rsid w:val="00005882"/>
    <w:rsid w:val="000100C7"/>
    <w:rsid w:val="00011101"/>
    <w:rsid w:val="00011F9A"/>
    <w:rsid w:val="00030197"/>
    <w:rsid w:val="00031082"/>
    <w:rsid w:val="00034CB7"/>
    <w:rsid w:val="0003546B"/>
    <w:rsid w:val="00035DD6"/>
    <w:rsid w:val="0003604B"/>
    <w:rsid w:val="00036164"/>
    <w:rsid w:val="00044417"/>
    <w:rsid w:val="00044B50"/>
    <w:rsid w:val="00046D19"/>
    <w:rsid w:val="00051326"/>
    <w:rsid w:val="00051415"/>
    <w:rsid w:val="00054ABB"/>
    <w:rsid w:val="00056152"/>
    <w:rsid w:val="00057BE4"/>
    <w:rsid w:val="000617C7"/>
    <w:rsid w:val="00062A11"/>
    <w:rsid w:val="00062AE9"/>
    <w:rsid w:val="00065A39"/>
    <w:rsid w:val="00070605"/>
    <w:rsid w:val="000718A0"/>
    <w:rsid w:val="00074952"/>
    <w:rsid w:val="0007624E"/>
    <w:rsid w:val="000803F5"/>
    <w:rsid w:val="00080F1D"/>
    <w:rsid w:val="00081797"/>
    <w:rsid w:val="00081993"/>
    <w:rsid w:val="000824F6"/>
    <w:rsid w:val="000921E1"/>
    <w:rsid w:val="00093721"/>
    <w:rsid w:val="00093C8E"/>
    <w:rsid w:val="0009773E"/>
    <w:rsid w:val="000A2131"/>
    <w:rsid w:val="000A2C36"/>
    <w:rsid w:val="000A54A2"/>
    <w:rsid w:val="000A6657"/>
    <w:rsid w:val="000B0674"/>
    <w:rsid w:val="000B1FC0"/>
    <w:rsid w:val="000B2A9D"/>
    <w:rsid w:val="000B4534"/>
    <w:rsid w:val="000B49AE"/>
    <w:rsid w:val="000B5F30"/>
    <w:rsid w:val="000C0B4A"/>
    <w:rsid w:val="000C3A13"/>
    <w:rsid w:val="000C50AB"/>
    <w:rsid w:val="000D5B3F"/>
    <w:rsid w:val="000D5B49"/>
    <w:rsid w:val="000E0C7A"/>
    <w:rsid w:val="000E1030"/>
    <w:rsid w:val="000E2421"/>
    <w:rsid w:val="000E36DD"/>
    <w:rsid w:val="000E6FE2"/>
    <w:rsid w:val="000F21BF"/>
    <w:rsid w:val="000F3FAA"/>
    <w:rsid w:val="000F6362"/>
    <w:rsid w:val="00105B8A"/>
    <w:rsid w:val="001072FB"/>
    <w:rsid w:val="00110DCD"/>
    <w:rsid w:val="00113D1F"/>
    <w:rsid w:val="00113E85"/>
    <w:rsid w:val="00115273"/>
    <w:rsid w:val="001157FB"/>
    <w:rsid w:val="001210BE"/>
    <w:rsid w:val="001222A4"/>
    <w:rsid w:val="00126D9F"/>
    <w:rsid w:val="0013164F"/>
    <w:rsid w:val="00140D54"/>
    <w:rsid w:val="00141121"/>
    <w:rsid w:val="00141F8A"/>
    <w:rsid w:val="00143164"/>
    <w:rsid w:val="00143F34"/>
    <w:rsid w:val="001479FA"/>
    <w:rsid w:val="00150257"/>
    <w:rsid w:val="00151C1D"/>
    <w:rsid w:val="00152077"/>
    <w:rsid w:val="001532D5"/>
    <w:rsid w:val="0015482C"/>
    <w:rsid w:val="00155F60"/>
    <w:rsid w:val="00170EBF"/>
    <w:rsid w:val="001720A4"/>
    <w:rsid w:val="00172559"/>
    <w:rsid w:val="001737D8"/>
    <w:rsid w:val="00175CE8"/>
    <w:rsid w:val="00176D63"/>
    <w:rsid w:val="00181B00"/>
    <w:rsid w:val="001822BE"/>
    <w:rsid w:val="00185BFF"/>
    <w:rsid w:val="00186DD2"/>
    <w:rsid w:val="0018739E"/>
    <w:rsid w:val="001876AE"/>
    <w:rsid w:val="0019139E"/>
    <w:rsid w:val="001913B1"/>
    <w:rsid w:val="00193C15"/>
    <w:rsid w:val="00193F7B"/>
    <w:rsid w:val="00197982"/>
    <w:rsid w:val="001A121D"/>
    <w:rsid w:val="001A4939"/>
    <w:rsid w:val="001A74E1"/>
    <w:rsid w:val="001B0338"/>
    <w:rsid w:val="001B4F79"/>
    <w:rsid w:val="001B6220"/>
    <w:rsid w:val="001B7835"/>
    <w:rsid w:val="001C3816"/>
    <w:rsid w:val="001C4111"/>
    <w:rsid w:val="001C5125"/>
    <w:rsid w:val="001C5B07"/>
    <w:rsid w:val="001C7BEE"/>
    <w:rsid w:val="001D3144"/>
    <w:rsid w:val="001D408A"/>
    <w:rsid w:val="001D612F"/>
    <w:rsid w:val="001D6382"/>
    <w:rsid w:val="001E073A"/>
    <w:rsid w:val="001E0AE0"/>
    <w:rsid w:val="001E2F98"/>
    <w:rsid w:val="001E4135"/>
    <w:rsid w:val="001E79BD"/>
    <w:rsid w:val="001F517C"/>
    <w:rsid w:val="00202FD0"/>
    <w:rsid w:val="00203201"/>
    <w:rsid w:val="002112A7"/>
    <w:rsid w:val="0021223B"/>
    <w:rsid w:val="002143B2"/>
    <w:rsid w:val="00214F21"/>
    <w:rsid w:val="00216ADA"/>
    <w:rsid w:val="00220F59"/>
    <w:rsid w:val="00222D25"/>
    <w:rsid w:val="00223AF7"/>
    <w:rsid w:val="00231185"/>
    <w:rsid w:val="00233872"/>
    <w:rsid w:val="00233E5B"/>
    <w:rsid w:val="00234107"/>
    <w:rsid w:val="002365C3"/>
    <w:rsid w:val="002371FC"/>
    <w:rsid w:val="00237C92"/>
    <w:rsid w:val="0024029D"/>
    <w:rsid w:val="00250352"/>
    <w:rsid w:val="0025056F"/>
    <w:rsid w:val="002505AD"/>
    <w:rsid w:val="002524F6"/>
    <w:rsid w:val="0025265D"/>
    <w:rsid w:val="00253D41"/>
    <w:rsid w:val="00254391"/>
    <w:rsid w:val="002552F1"/>
    <w:rsid w:val="00256026"/>
    <w:rsid w:val="00260107"/>
    <w:rsid w:val="00260579"/>
    <w:rsid w:val="00260BDC"/>
    <w:rsid w:val="0026162C"/>
    <w:rsid w:val="0026348C"/>
    <w:rsid w:val="0026390D"/>
    <w:rsid w:val="002650EA"/>
    <w:rsid w:val="002652A5"/>
    <w:rsid w:val="00270982"/>
    <w:rsid w:val="0027257E"/>
    <w:rsid w:val="00273B30"/>
    <w:rsid w:val="00273FB5"/>
    <w:rsid w:val="00274ECE"/>
    <w:rsid w:val="002825CC"/>
    <w:rsid w:val="00284EEA"/>
    <w:rsid w:val="0028531F"/>
    <w:rsid w:val="0029014E"/>
    <w:rsid w:val="002928A8"/>
    <w:rsid w:val="00293411"/>
    <w:rsid w:val="00293B56"/>
    <w:rsid w:val="00295142"/>
    <w:rsid w:val="002A3C19"/>
    <w:rsid w:val="002A49A5"/>
    <w:rsid w:val="002A712D"/>
    <w:rsid w:val="002A79DE"/>
    <w:rsid w:val="002B0992"/>
    <w:rsid w:val="002B2157"/>
    <w:rsid w:val="002B29D8"/>
    <w:rsid w:val="002C150B"/>
    <w:rsid w:val="002C396E"/>
    <w:rsid w:val="002C7806"/>
    <w:rsid w:val="002C7AB3"/>
    <w:rsid w:val="002D0739"/>
    <w:rsid w:val="002D4827"/>
    <w:rsid w:val="002D63E5"/>
    <w:rsid w:val="002D6CCA"/>
    <w:rsid w:val="002D7540"/>
    <w:rsid w:val="002E02A3"/>
    <w:rsid w:val="002E4F02"/>
    <w:rsid w:val="002E646E"/>
    <w:rsid w:val="002E65C3"/>
    <w:rsid w:val="002E6FB9"/>
    <w:rsid w:val="002F1AC3"/>
    <w:rsid w:val="002F4C58"/>
    <w:rsid w:val="002F7289"/>
    <w:rsid w:val="002F72E9"/>
    <w:rsid w:val="00300134"/>
    <w:rsid w:val="00300820"/>
    <w:rsid w:val="00301618"/>
    <w:rsid w:val="003016C0"/>
    <w:rsid w:val="00306218"/>
    <w:rsid w:val="00306240"/>
    <w:rsid w:val="00306EC2"/>
    <w:rsid w:val="003077BF"/>
    <w:rsid w:val="00307BAD"/>
    <w:rsid w:val="003104FF"/>
    <w:rsid w:val="003141C2"/>
    <w:rsid w:val="00314712"/>
    <w:rsid w:val="003159EA"/>
    <w:rsid w:val="00315ED6"/>
    <w:rsid w:val="00316E5C"/>
    <w:rsid w:val="0032316D"/>
    <w:rsid w:val="003235A4"/>
    <w:rsid w:val="003257EC"/>
    <w:rsid w:val="00327984"/>
    <w:rsid w:val="00327FBE"/>
    <w:rsid w:val="00331381"/>
    <w:rsid w:val="00331467"/>
    <w:rsid w:val="003316A7"/>
    <w:rsid w:val="00331B31"/>
    <w:rsid w:val="003332A8"/>
    <w:rsid w:val="00335323"/>
    <w:rsid w:val="00337C57"/>
    <w:rsid w:val="00341DD6"/>
    <w:rsid w:val="00345CB1"/>
    <w:rsid w:val="00347848"/>
    <w:rsid w:val="00352517"/>
    <w:rsid w:val="003539CC"/>
    <w:rsid w:val="00354F96"/>
    <w:rsid w:val="0035517C"/>
    <w:rsid w:val="003573A9"/>
    <w:rsid w:val="00362189"/>
    <w:rsid w:val="0036245F"/>
    <w:rsid w:val="00362CF0"/>
    <w:rsid w:val="00363242"/>
    <w:rsid w:val="00366C78"/>
    <w:rsid w:val="00370EC8"/>
    <w:rsid w:val="00371392"/>
    <w:rsid w:val="00376F22"/>
    <w:rsid w:val="00377A98"/>
    <w:rsid w:val="003811E9"/>
    <w:rsid w:val="00385CC1"/>
    <w:rsid w:val="00387C19"/>
    <w:rsid w:val="00393B0C"/>
    <w:rsid w:val="003A34E8"/>
    <w:rsid w:val="003A44A7"/>
    <w:rsid w:val="003A4700"/>
    <w:rsid w:val="003A4732"/>
    <w:rsid w:val="003B2413"/>
    <w:rsid w:val="003B362A"/>
    <w:rsid w:val="003B4578"/>
    <w:rsid w:val="003B5192"/>
    <w:rsid w:val="003C1A80"/>
    <w:rsid w:val="003C1D39"/>
    <w:rsid w:val="003C284A"/>
    <w:rsid w:val="003C2861"/>
    <w:rsid w:val="003C2D6C"/>
    <w:rsid w:val="003C3D38"/>
    <w:rsid w:val="003C5803"/>
    <w:rsid w:val="003D78B9"/>
    <w:rsid w:val="003E25B4"/>
    <w:rsid w:val="003E2C72"/>
    <w:rsid w:val="003E693D"/>
    <w:rsid w:val="003E76AC"/>
    <w:rsid w:val="003F19CD"/>
    <w:rsid w:val="003F269A"/>
    <w:rsid w:val="003F2C69"/>
    <w:rsid w:val="003F2E31"/>
    <w:rsid w:val="003F7108"/>
    <w:rsid w:val="00406565"/>
    <w:rsid w:val="00410708"/>
    <w:rsid w:val="00410EDF"/>
    <w:rsid w:val="004135F2"/>
    <w:rsid w:val="00413897"/>
    <w:rsid w:val="00413CE8"/>
    <w:rsid w:val="004207A8"/>
    <w:rsid w:val="00423192"/>
    <w:rsid w:val="004263CB"/>
    <w:rsid w:val="00426EA6"/>
    <w:rsid w:val="004302BE"/>
    <w:rsid w:val="00431864"/>
    <w:rsid w:val="0043230C"/>
    <w:rsid w:val="004328E5"/>
    <w:rsid w:val="00433245"/>
    <w:rsid w:val="0044293E"/>
    <w:rsid w:val="00442E8E"/>
    <w:rsid w:val="004432DD"/>
    <w:rsid w:val="0044346A"/>
    <w:rsid w:val="00444A0D"/>
    <w:rsid w:val="00445DAC"/>
    <w:rsid w:val="0044656C"/>
    <w:rsid w:val="0044672F"/>
    <w:rsid w:val="00447967"/>
    <w:rsid w:val="00452E69"/>
    <w:rsid w:val="00455088"/>
    <w:rsid w:val="00457FA4"/>
    <w:rsid w:val="004610D6"/>
    <w:rsid w:val="00466082"/>
    <w:rsid w:val="00473539"/>
    <w:rsid w:val="00481D84"/>
    <w:rsid w:val="004856CB"/>
    <w:rsid w:val="00485F51"/>
    <w:rsid w:val="004923A1"/>
    <w:rsid w:val="00493A4E"/>
    <w:rsid w:val="004958DC"/>
    <w:rsid w:val="004A4C0B"/>
    <w:rsid w:val="004B3375"/>
    <w:rsid w:val="004B3842"/>
    <w:rsid w:val="004B75A6"/>
    <w:rsid w:val="004C409C"/>
    <w:rsid w:val="004C4C07"/>
    <w:rsid w:val="004C736B"/>
    <w:rsid w:val="004D0148"/>
    <w:rsid w:val="004D2696"/>
    <w:rsid w:val="004D2F11"/>
    <w:rsid w:val="004D71B5"/>
    <w:rsid w:val="004E1115"/>
    <w:rsid w:val="004E518C"/>
    <w:rsid w:val="004E5560"/>
    <w:rsid w:val="004F3C01"/>
    <w:rsid w:val="004F41F3"/>
    <w:rsid w:val="004F753D"/>
    <w:rsid w:val="004F795A"/>
    <w:rsid w:val="00507AAC"/>
    <w:rsid w:val="00507F6D"/>
    <w:rsid w:val="0051324C"/>
    <w:rsid w:val="00513964"/>
    <w:rsid w:val="00513C2D"/>
    <w:rsid w:val="00520AC5"/>
    <w:rsid w:val="005235DC"/>
    <w:rsid w:val="00524449"/>
    <w:rsid w:val="00524E71"/>
    <w:rsid w:val="0052555C"/>
    <w:rsid w:val="0052592C"/>
    <w:rsid w:val="005332EA"/>
    <w:rsid w:val="005357BC"/>
    <w:rsid w:val="00536465"/>
    <w:rsid w:val="0053731E"/>
    <w:rsid w:val="00540345"/>
    <w:rsid w:val="005432EB"/>
    <w:rsid w:val="00544F7C"/>
    <w:rsid w:val="005459E3"/>
    <w:rsid w:val="0054707F"/>
    <w:rsid w:val="005577FA"/>
    <w:rsid w:val="00557EB8"/>
    <w:rsid w:val="00557FA5"/>
    <w:rsid w:val="00561D78"/>
    <w:rsid w:val="005719B7"/>
    <w:rsid w:val="00585401"/>
    <w:rsid w:val="00586660"/>
    <w:rsid w:val="005871EE"/>
    <w:rsid w:val="005902D4"/>
    <w:rsid w:val="00593021"/>
    <w:rsid w:val="00593F46"/>
    <w:rsid w:val="00594D62"/>
    <w:rsid w:val="00595F8D"/>
    <w:rsid w:val="005A05F8"/>
    <w:rsid w:val="005A0926"/>
    <w:rsid w:val="005A66B0"/>
    <w:rsid w:val="005B0F51"/>
    <w:rsid w:val="005B1B69"/>
    <w:rsid w:val="005B46A5"/>
    <w:rsid w:val="005C09E6"/>
    <w:rsid w:val="005C374E"/>
    <w:rsid w:val="005C3B3A"/>
    <w:rsid w:val="005C6ED8"/>
    <w:rsid w:val="005C6F46"/>
    <w:rsid w:val="005D2D51"/>
    <w:rsid w:val="005D384E"/>
    <w:rsid w:val="005D7F66"/>
    <w:rsid w:val="005E325F"/>
    <w:rsid w:val="005E4897"/>
    <w:rsid w:val="005E5A53"/>
    <w:rsid w:val="005E5B78"/>
    <w:rsid w:val="005E7B30"/>
    <w:rsid w:val="005F0D02"/>
    <w:rsid w:val="005F236D"/>
    <w:rsid w:val="005F3680"/>
    <w:rsid w:val="005F3D2F"/>
    <w:rsid w:val="005F3D80"/>
    <w:rsid w:val="005F3EF6"/>
    <w:rsid w:val="005F5DA0"/>
    <w:rsid w:val="005F7B2C"/>
    <w:rsid w:val="00601A1D"/>
    <w:rsid w:val="00603ACF"/>
    <w:rsid w:val="006048B8"/>
    <w:rsid w:val="0060644E"/>
    <w:rsid w:val="00607A93"/>
    <w:rsid w:val="0061271A"/>
    <w:rsid w:val="00615FBD"/>
    <w:rsid w:val="00616671"/>
    <w:rsid w:val="0061667A"/>
    <w:rsid w:val="00616AAA"/>
    <w:rsid w:val="00617ABA"/>
    <w:rsid w:val="00617DB8"/>
    <w:rsid w:val="00624FA8"/>
    <w:rsid w:val="00624FE3"/>
    <w:rsid w:val="006270FE"/>
    <w:rsid w:val="006271CE"/>
    <w:rsid w:val="00630209"/>
    <w:rsid w:val="00630BE8"/>
    <w:rsid w:val="00631758"/>
    <w:rsid w:val="00634C2A"/>
    <w:rsid w:val="00634F1C"/>
    <w:rsid w:val="00641D05"/>
    <w:rsid w:val="0064449F"/>
    <w:rsid w:val="00645FAC"/>
    <w:rsid w:val="00647D46"/>
    <w:rsid w:val="00652971"/>
    <w:rsid w:val="00655656"/>
    <w:rsid w:val="00655659"/>
    <w:rsid w:val="006577C5"/>
    <w:rsid w:val="0065786F"/>
    <w:rsid w:val="006578FA"/>
    <w:rsid w:val="006613D3"/>
    <w:rsid w:val="00661CA0"/>
    <w:rsid w:val="006637F6"/>
    <w:rsid w:val="00671B4B"/>
    <w:rsid w:val="006729B2"/>
    <w:rsid w:val="00673470"/>
    <w:rsid w:val="0067433F"/>
    <w:rsid w:val="00680641"/>
    <w:rsid w:val="00681A9D"/>
    <w:rsid w:val="006831E8"/>
    <w:rsid w:val="0068772A"/>
    <w:rsid w:val="00690955"/>
    <w:rsid w:val="00690FF4"/>
    <w:rsid w:val="00693BAC"/>
    <w:rsid w:val="00696B83"/>
    <w:rsid w:val="00697CB4"/>
    <w:rsid w:val="006A2B9D"/>
    <w:rsid w:val="006A61B6"/>
    <w:rsid w:val="006B2EE8"/>
    <w:rsid w:val="006B7D96"/>
    <w:rsid w:val="006C04EE"/>
    <w:rsid w:val="006C0514"/>
    <w:rsid w:val="006C2517"/>
    <w:rsid w:val="006C2AC1"/>
    <w:rsid w:val="006C3337"/>
    <w:rsid w:val="006C4988"/>
    <w:rsid w:val="006D3297"/>
    <w:rsid w:val="006D747C"/>
    <w:rsid w:val="006E33DC"/>
    <w:rsid w:val="006E4EF0"/>
    <w:rsid w:val="006E5079"/>
    <w:rsid w:val="006E76C5"/>
    <w:rsid w:val="006F0595"/>
    <w:rsid w:val="006F2E13"/>
    <w:rsid w:val="006F3267"/>
    <w:rsid w:val="006F3F18"/>
    <w:rsid w:val="00700239"/>
    <w:rsid w:val="00702254"/>
    <w:rsid w:val="00702D24"/>
    <w:rsid w:val="007044BD"/>
    <w:rsid w:val="0070468B"/>
    <w:rsid w:val="0070685F"/>
    <w:rsid w:val="00711415"/>
    <w:rsid w:val="00721C4D"/>
    <w:rsid w:val="007227E3"/>
    <w:rsid w:val="00725B10"/>
    <w:rsid w:val="00737BE7"/>
    <w:rsid w:val="007400BA"/>
    <w:rsid w:val="00740532"/>
    <w:rsid w:val="00740FCF"/>
    <w:rsid w:val="007429E0"/>
    <w:rsid w:val="00742C33"/>
    <w:rsid w:val="00746112"/>
    <w:rsid w:val="00752B90"/>
    <w:rsid w:val="00753327"/>
    <w:rsid w:val="00754E1B"/>
    <w:rsid w:val="007605FD"/>
    <w:rsid w:val="00760D76"/>
    <w:rsid w:val="007615C5"/>
    <w:rsid w:val="007635A4"/>
    <w:rsid w:val="007636FA"/>
    <w:rsid w:val="00763C4E"/>
    <w:rsid w:val="00770A81"/>
    <w:rsid w:val="007733D1"/>
    <w:rsid w:val="007753D1"/>
    <w:rsid w:val="0077541B"/>
    <w:rsid w:val="0077546C"/>
    <w:rsid w:val="00776945"/>
    <w:rsid w:val="0078157F"/>
    <w:rsid w:val="00781DF7"/>
    <w:rsid w:val="00785416"/>
    <w:rsid w:val="00791C47"/>
    <w:rsid w:val="0079434D"/>
    <w:rsid w:val="00795DD5"/>
    <w:rsid w:val="007A2E67"/>
    <w:rsid w:val="007B08D2"/>
    <w:rsid w:val="007B259E"/>
    <w:rsid w:val="007B3CDD"/>
    <w:rsid w:val="007B4AFD"/>
    <w:rsid w:val="007B64F8"/>
    <w:rsid w:val="007B6DE4"/>
    <w:rsid w:val="007B7B70"/>
    <w:rsid w:val="007C1A67"/>
    <w:rsid w:val="007C72C1"/>
    <w:rsid w:val="007D2546"/>
    <w:rsid w:val="007D7944"/>
    <w:rsid w:val="007E25DC"/>
    <w:rsid w:val="007E25F5"/>
    <w:rsid w:val="007E6AF5"/>
    <w:rsid w:val="007E72BB"/>
    <w:rsid w:val="007F5EA3"/>
    <w:rsid w:val="007F5FCD"/>
    <w:rsid w:val="007F6BDC"/>
    <w:rsid w:val="0080282A"/>
    <w:rsid w:val="00802937"/>
    <w:rsid w:val="0080362E"/>
    <w:rsid w:val="0080380E"/>
    <w:rsid w:val="008049E7"/>
    <w:rsid w:val="00804F45"/>
    <w:rsid w:val="00805F15"/>
    <w:rsid w:val="0080662C"/>
    <w:rsid w:val="008112E1"/>
    <w:rsid w:val="00811ABC"/>
    <w:rsid w:val="00813F0E"/>
    <w:rsid w:val="0081472E"/>
    <w:rsid w:val="0081646A"/>
    <w:rsid w:val="008174E2"/>
    <w:rsid w:val="00823C7E"/>
    <w:rsid w:val="0084055D"/>
    <w:rsid w:val="00842AEB"/>
    <w:rsid w:val="00844848"/>
    <w:rsid w:val="00844C73"/>
    <w:rsid w:val="008450F3"/>
    <w:rsid w:val="00845C98"/>
    <w:rsid w:val="008517A5"/>
    <w:rsid w:val="00852D7C"/>
    <w:rsid w:val="0087114D"/>
    <w:rsid w:val="0087624C"/>
    <w:rsid w:val="00876493"/>
    <w:rsid w:val="00876CB9"/>
    <w:rsid w:val="0088022D"/>
    <w:rsid w:val="0088033D"/>
    <w:rsid w:val="00880700"/>
    <w:rsid w:val="008825F4"/>
    <w:rsid w:val="00882C03"/>
    <w:rsid w:val="008853F9"/>
    <w:rsid w:val="008857B7"/>
    <w:rsid w:val="0089096E"/>
    <w:rsid w:val="00895307"/>
    <w:rsid w:val="00896B51"/>
    <w:rsid w:val="008A0A71"/>
    <w:rsid w:val="008A2412"/>
    <w:rsid w:val="008A27C8"/>
    <w:rsid w:val="008A32F0"/>
    <w:rsid w:val="008A4653"/>
    <w:rsid w:val="008A620D"/>
    <w:rsid w:val="008B1B13"/>
    <w:rsid w:val="008B216B"/>
    <w:rsid w:val="008B46B8"/>
    <w:rsid w:val="008B5988"/>
    <w:rsid w:val="008C31AA"/>
    <w:rsid w:val="008D0F35"/>
    <w:rsid w:val="008D3D42"/>
    <w:rsid w:val="008D6CC5"/>
    <w:rsid w:val="008E4AD5"/>
    <w:rsid w:val="008E7838"/>
    <w:rsid w:val="008F1A8C"/>
    <w:rsid w:val="008F324F"/>
    <w:rsid w:val="009001AB"/>
    <w:rsid w:val="00902C55"/>
    <w:rsid w:val="00903A5F"/>
    <w:rsid w:val="0090439F"/>
    <w:rsid w:val="00907FA9"/>
    <w:rsid w:val="00910657"/>
    <w:rsid w:val="009120A1"/>
    <w:rsid w:val="00914417"/>
    <w:rsid w:val="009149D3"/>
    <w:rsid w:val="009175E9"/>
    <w:rsid w:val="00924CE8"/>
    <w:rsid w:val="00925F2C"/>
    <w:rsid w:val="00927B44"/>
    <w:rsid w:val="00927DE3"/>
    <w:rsid w:val="009423AA"/>
    <w:rsid w:val="00945E17"/>
    <w:rsid w:val="00951024"/>
    <w:rsid w:val="00954A14"/>
    <w:rsid w:val="00954D51"/>
    <w:rsid w:val="00954ED7"/>
    <w:rsid w:val="00956951"/>
    <w:rsid w:val="009579D8"/>
    <w:rsid w:val="00957C4A"/>
    <w:rsid w:val="00957EF7"/>
    <w:rsid w:val="00962AA0"/>
    <w:rsid w:val="009662CD"/>
    <w:rsid w:val="009672F5"/>
    <w:rsid w:val="00967B13"/>
    <w:rsid w:val="009704CC"/>
    <w:rsid w:val="009711E7"/>
    <w:rsid w:val="009713EE"/>
    <w:rsid w:val="009759F8"/>
    <w:rsid w:val="00980F96"/>
    <w:rsid w:val="0098114D"/>
    <w:rsid w:val="00981933"/>
    <w:rsid w:val="00985E07"/>
    <w:rsid w:val="0098704B"/>
    <w:rsid w:val="0098792B"/>
    <w:rsid w:val="00993FE6"/>
    <w:rsid w:val="009A26D2"/>
    <w:rsid w:val="009A2A5B"/>
    <w:rsid w:val="009A2DB8"/>
    <w:rsid w:val="009A3217"/>
    <w:rsid w:val="009A5189"/>
    <w:rsid w:val="009A6705"/>
    <w:rsid w:val="009A6A31"/>
    <w:rsid w:val="009A7D7A"/>
    <w:rsid w:val="009B184A"/>
    <w:rsid w:val="009B60DE"/>
    <w:rsid w:val="009C057B"/>
    <w:rsid w:val="009C6456"/>
    <w:rsid w:val="009C6FEF"/>
    <w:rsid w:val="009C718F"/>
    <w:rsid w:val="009D0414"/>
    <w:rsid w:val="009D0AAE"/>
    <w:rsid w:val="009D12E5"/>
    <w:rsid w:val="009D7D0F"/>
    <w:rsid w:val="009E533B"/>
    <w:rsid w:val="009E5E4F"/>
    <w:rsid w:val="009E5FAE"/>
    <w:rsid w:val="009E72AC"/>
    <w:rsid w:val="009E7908"/>
    <w:rsid w:val="009F1448"/>
    <w:rsid w:val="009F1DBC"/>
    <w:rsid w:val="009F22CA"/>
    <w:rsid w:val="009F2C61"/>
    <w:rsid w:val="009F79FA"/>
    <w:rsid w:val="00A039BF"/>
    <w:rsid w:val="00A04126"/>
    <w:rsid w:val="00A05C17"/>
    <w:rsid w:val="00A06245"/>
    <w:rsid w:val="00A0745B"/>
    <w:rsid w:val="00A07483"/>
    <w:rsid w:val="00A13E94"/>
    <w:rsid w:val="00A14253"/>
    <w:rsid w:val="00A158C3"/>
    <w:rsid w:val="00A169B3"/>
    <w:rsid w:val="00A174E1"/>
    <w:rsid w:val="00A226D5"/>
    <w:rsid w:val="00A24FFE"/>
    <w:rsid w:val="00A26DEF"/>
    <w:rsid w:val="00A33184"/>
    <w:rsid w:val="00A361C0"/>
    <w:rsid w:val="00A36B52"/>
    <w:rsid w:val="00A40FB3"/>
    <w:rsid w:val="00A42457"/>
    <w:rsid w:val="00A42CE3"/>
    <w:rsid w:val="00A42E66"/>
    <w:rsid w:val="00A55816"/>
    <w:rsid w:val="00A57BEA"/>
    <w:rsid w:val="00A608AD"/>
    <w:rsid w:val="00A63713"/>
    <w:rsid w:val="00A66E20"/>
    <w:rsid w:val="00A741C8"/>
    <w:rsid w:val="00A74F6F"/>
    <w:rsid w:val="00A75E1B"/>
    <w:rsid w:val="00A77684"/>
    <w:rsid w:val="00A822B8"/>
    <w:rsid w:val="00A8444F"/>
    <w:rsid w:val="00A84986"/>
    <w:rsid w:val="00A85A96"/>
    <w:rsid w:val="00A950B7"/>
    <w:rsid w:val="00AA3A5B"/>
    <w:rsid w:val="00AA4891"/>
    <w:rsid w:val="00AA4F38"/>
    <w:rsid w:val="00AA56DC"/>
    <w:rsid w:val="00AA7B1A"/>
    <w:rsid w:val="00AB055B"/>
    <w:rsid w:val="00AB1DB8"/>
    <w:rsid w:val="00AB3B68"/>
    <w:rsid w:val="00AB3CA4"/>
    <w:rsid w:val="00AB78AD"/>
    <w:rsid w:val="00AB7D80"/>
    <w:rsid w:val="00AC1057"/>
    <w:rsid w:val="00AC30B6"/>
    <w:rsid w:val="00AD0D10"/>
    <w:rsid w:val="00AD12EA"/>
    <w:rsid w:val="00AD3F93"/>
    <w:rsid w:val="00AD596C"/>
    <w:rsid w:val="00AD5AF7"/>
    <w:rsid w:val="00AD7646"/>
    <w:rsid w:val="00AE22AA"/>
    <w:rsid w:val="00AE4F8F"/>
    <w:rsid w:val="00AF0758"/>
    <w:rsid w:val="00AF58DD"/>
    <w:rsid w:val="00B014D9"/>
    <w:rsid w:val="00B028D0"/>
    <w:rsid w:val="00B02D6D"/>
    <w:rsid w:val="00B05BF7"/>
    <w:rsid w:val="00B0667F"/>
    <w:rsid w:val="00B10BDD"/>
    <w:rsid w:val="00B126A8"/>
    <w:rsid w:val="00B15213"/>
    <w:rsid w:val="00B207E1"/>
    <w:rsid w:val="00B222FB"/>
    <w:rsid w:val="00B23A19"/>
    <w:rsid w:val="00B24238"/>
    <w:rsid w:val="00B24B1B"/>
    <w:rsid w:val="00B257A1"/>
    <w:rsid w:val="00B26FA0"/>
    <w:rsid w:val="00B27EBB"/>
    <w:rsid w:val="00B30EC7"/>
    <w:rsid w:val="00B35CA9"/>
    <w:rsid w:val="00B35CEB"/>
    <w:rsid w:val="00B37965"/>
    <w:rsid w:val="00B47B81"/>
    <w:rsid w:val="00B5043A"/>
    <w:rsid w:val="00B533C5"/>
    <w:rsid w:val="00B53E24"/>
    <w:rsid w:val="00B57BD8"/>
    <w:rsid w:val="00B6096F"/>
    <w:rsid w:val="00B6273F"/>
    <w:rsid w:val="00B6372B"/>
    <w:rsid w:val="00B66F29"/>
    <w:rsid w:val="00B67351"/>
    <w:rsid w:val="00B709AD"/>
    <w:rsid w:val="00B74180"/>
    <w:rsid w:val="00B800CB"/>
    <w:rsid w:val="00B83445"/>
    <w:rsid w:val="00B84D3E"/>
    <w:rsid w:val="00B8500C"/>
    <w:rsid w:val="00B872A4"/>
    <w:rsid w:val="00B9148E"/>
    <w:rsid w:val="00B93BAA"/>
    <w:rsid w:val="00BA12B9"/>
    <w:rsid w:val="00BA1D9B"/>
    <w:rsid w:val="00BA3161"/>
    <w:rsid w:val="00BA5F27"/>
    <w:rsid w:val="00BA6A52"/>
    <w:rsid w:val="00BB5B67"/>
    <w:rsid w:val="00BB5F22"/>
    <w:rsid w:val="00BC0418"/>
    <w:rsid w:val="00BC0961"/>
    <w:rsid w:val="00BC3C09"/>
    <w:rsid w:val="00BC41B4"/>
    <w:rsid w:val="00BC76D8"/>
    <w:rsid w:val="00BD332C"/>
    <w:rsid w:val="00BD6A90"/>
    <w:rsid w:val="00BE03A2"/>
    <w:rsid w:val="00BE302B"/>
    <w:rsid w:val="00BE7329"/>
    <w:rsid w:val="00BE7B8E"/>
    <w:rsid w:val="00BE7CBD"/>
    <w:rsid w:val="00BF3D68"/>
    <w:rsid w:val="00BF613E"/>
    <w:rsid w:val="00C0077F"/>
    <w:rsid w:val="00C04E69"/>
    <w:rsid w:val="00C07A6C"/>
    <w:rsid w:val="00C160B8"/>
    <w:rsid w:val="00C16344"/>
    <w:rsid w:val="00C222AD"/>
    <w:rsid w:val="00C228F9"/>
    <w:rsid w:val="00C23EC9"/>
    <w:rsid w:val="00C27901"/>
    <w:rsid w:val="00C335F5"/>
    <w:rsid w:val="00C42670"/>
    <w:rsid w:val="00C479BE"/>
    <w:rsid w:val="00C51C98"/>
    <w:rsid w:val="00C52B68"/>
    <w:rsid w:val="00C60B1E"/>
    <w:rsid w:val="00C62312"/>
    <w:rsid w:val="00C659C0"/>
    <w:rsid w:val="00C73739"/>
    <w:rsid w:val="00C74102"/>
    <w:rsid w:val="00C75064"/>
    <w:rsid w:val="00C7564D"/>
    <w:rsid w:val="00C76521"/>
    <w:rsid w:val="00C777CA"/>
    <w:rsid w:val="00C81234"/>
    <w:rsid w:val="00C81BF8"/>
    <w:rsid w:val="00C81C27"/>
    <w:rsid w:val="00C8535A"/>
    <w:rsid w:val="00C85EA8"/>
    <w:rsid w:val="00C866B1"/>
    <w:rsid w:val="00C90B91"/>
    <w:rsid w:val="00C93837"/>
    <w:rsid w:val="00C93F23"/>
    <w:rsid w:val="00C9576B"/>
    <w:rsid w:val="00CA18EA"/>
    <w:rsid w:val="00CA1D0A"/>
    <w:rsid w:val="00CA3B98"/>
    <w:rsid w:val="00CA4242"/>
    <w:rsid w:val="00CA4779"/>
    <w:rsid w:val="00CA5F19"/>
    <w:rsid w:val="00CB47CA"/>
    <w:rsid w:val="00CCFED9"/>
    <w:rsid w:val="00CD201F"/>
    <w:rsid w:val="00CD212C"/>
    <w:rsid w:val="00CD24D6"/>
    <w:rsid w:val="00CD256C"/>
    <w:rsid w:val="00CD29C4"/>
    <w:rsid w:val="00CE1829"/>
    <w:rsid w:val="00CE2E45"/>
    <w:rsid w:val="00CE47F7"/>
    <w:rsid w:val="00CE4C59"/>
    <w:rsid w:val="00CE5545"/>
    <w:rsid w:val="00CE6F8D"/>
    <w:rsid w:val="00CF0D16"/>
    <w:rsid w:val="00CF2EAE"/>
    <w:rsid w:val="00CF497E"/>
    <w:rsid w:val="00CF6168"/>
    <w:rsid w:val="00CF7CA4"/>
    <w:rsid w:val="00D0253F"/>
    <w:rsid w:val="00D06274"/>
    <w:rsid w:val="00D1253B"/>
    <w:rsid w:val="00D126F5"/>
    <w:rsid w:val="00D179A2"/>
    <w:rsid w:val="00D239D6"/>
    <w:rsid w:val="00D25126"/>
    <w:rsid w:val="00D306AC"/>
    <w:rsid w:val="00D321FA"/>
    <w:rsid w:val="00D34EA2"/>
    <w:rsid w:val="00D35256"/>
    <w:rsid w:val="00D36314"/>
    <w:rsid w:val="00D408D8"/>
    <w:rsid w:val="00D40FA5"/>
    <w:rsid w:val="00D412CF"/>
    <w:rsid w:val="00D50988"/>
    <w:rsid w:val="00D520E2"/>
    <w:rsid w:val="00D53194"/>
    <w:rsid w:val="00D53619"/>
    <w:rsid w:val="00D536C5"/>
    <w:rsid w:val="00D6037F"/>
    <w:rsid w:val="00D61698"/>
    <w:rsid w:val="00D63DF6"/>
    <w:rsid w:val="00D6597A"/>
    <w:rsid w:val="00D65AA2"/>
    <w:rsid w:val="00D66825"/>
    <w:rsid w:val="00D66A91"/>
    <w:rsid w:val="00D75634"/>
    <w:rsid w:val="00D75B37"/>
    <w:rsid w:val="00D77CFB"/>
    <w:rsid w:val="00D80406"/>
    <w:rsid w:val="00D80B25"/>
    <w:rsid w:val="00D81334"/>
    <w:rsid w:val="00D81CFA"/>
    <w:rsid w:val="00D824AA"/>
    <w:rsid w:val="00D83860"/>
    <w:rsid w:val="00D86FBA"/>
    <w:rsid w:val="00D873DF"/>
    <w:rsid w:val="00D9222A"/>
    <w:rsid w:val="00D924F7"/>
    <w:rsid w:val="00D932B0"/>
    <w:rsid w:val="00DA33CF"/>
    <w:rsid w:val="00DA621E"/>
    <w:rsid w:val="00DA669C"/>
    <w:rsid w:val="00DB0707"/>
    <w:rsid w:val="00DB431F"/>
    <w:rsid w:val="00DB5C90"/>
    <w:rsid w:val="00DC2D0E"/>
    <w:rsid w:val="00DC2D70"/>
    <w:rsid w:val="00DC4FEB"/>
    <w:rsid w:val="00DD001E"/>
    <w:rsid w:val="00DE0C11"/>
    <w:rsid w:val="00DE41F7"/>
    <w:rsid w:val="00DE65D5"/>
    <w:rsid w:val="00DF1EB5"/>
    <w:rsid w:val="00DF25BD"/>
    <w:rsid w:val="00DF635A"/>
    <w:rsid w:val="00DF71EB"/>
    <w:rsid w:val="00DF7DB6"/>
    <w:rsid w:val="00E07622"/>
    <w:rsid w:val="00E12E60"/>
    <w:rsid w:val="00E13C9F"/>
    <w:rsid w:val="00E2138B"/>
    <w:rsid w:val="00E22500"/>
    <w:rsid w:val="00E234CD"/>
    <w:rsid w:val="00E24311"/>
    <w:rsid w:val="00E277E1"/>
    <w:rsid w:val="00E308D9"/>
    <w:rsid w:val="00E313B7"/>
    <w:rsid w:val="00E400ED"/>
    <w:rsid w:val="00E4163B"/>
    <w:rsid w:val="00E41F9A"/>
    <w:rsid w:val="00E423A2"/>
    <w:rsid w:val="00E45B6C"/>
    <w:rsid w:val="00E45CDB"/>
    <w:rsid w:val="00E51A8B"/>
    <w:rsid w:val="00E51DAD"/>
    <w:rsid w:val="00E51FED"/>
    <w:rsid w:val="00E5505F"/>
    <w:rsid w:val="00E55101"/>
    <w:rsid w:val="00E5733A"/>
    <w:rsid w:val="00E57E3A"/>
    <w:rsid w:val="00E6209D"/>
    <w:rsid w:val="00E66EC6"/>
    <w:rsid w:val="00E671CC"/>
    <w:rsid w:val="00E67E21"/>
    <w:rsid w:val="00E73417"/>
    <w:rsid w:val="00E738D9"/>
    <w:rsid w:val="00E74D44"/>
    <w:rsid w:val="00E75A91"/>
    <w:rsid w:val="00E82439"/>
    <w:rsid w:val="00E8311E"/>
    <w:rsid w:val="00E85E95"/>
    <w:rsid w:val="00E865E4"/>
    <w:rsid w:val="00E87AFE"/>
    <w:rsid w:val="00E91F3C"/>
    <w:rsid w:val="00E94459"/>
    <w:rsid w:val="00E94E13"/>
    <w:rsid w:val="00EA1C68"/>
    <w:rsid w:val="00EA31A0"/>
    <w:rsid w:val="00EA358C"/>
    <w:rsid w:val="00EA42A9"/>
    <w:rsid w:val="00EB1C77"/>
    <w:rsid w:val="00EB20C0"/>
    <w:rsid w:val="00EB3F18"/>
    <w:rsid w:val="00EB4632"/>
    <w:rsid w:val="00EB526B"/>
    <w:rsid w:val="00EB7F3C"/>
    <w:rsid w:val="00EC0E4D"/>
    <w:rsid w:val="00ED05E8"/>
    <w:rsid w:val="00ED3DED"/>
    <w:rsid w:val="00ED5459"/>
    <w:rsid w:val="00ED5A6F"/>
    <w:rsid w:val="00ED5BFD"/>
    <w:rsid w:val="00ED6AEE"/>
    <w:rsid w:val="00EE3655"/>
    <w:rsid w:val="00EE76E4"/>
    <w:rsid w:val="00EF2D29"/>
    <w:rsid w:val="00EF301F"/>
    <w:rsid w:val="00EF30A9"/>
    <w:rsid w:val="00EF5125"/>
    <w:rsid w:val="00EF555F"/>
    <w:rsid w:val="00EF7036"/>
    <w:rsid w:val="00F043B4"/>
    <w:rsid w:val="00F074BD"/>
    <w:rsid w:val="00F12382"/>
    <w:rsid w:val="00F128EA"/>
    <w:rsid w:val="00F1421B"/>
    <w:rsid w:val="00F15B6C"/>
    <w:rsid w:val="00F162DE"/>
    <w:rsid w:val="00F167E0"/>
    <w:rsid w:val="00F17660"/>
    <w:rsid w:val="00F17ADE"/>
    <w:rsid w:val="00F202CE"/>
    <w:rsid w:val="00F227EF"/>
    <w:rsid w:val="00F3100D"/>
    <w:rsid w:val="00F330CC"/>
    <w:rsid w:val="00F33EBD"/>
    <w:rsid w:val="00F341AD"/>
    <w:rsid w:val="00F35377"/>
    <w:rsid w:val="00F368A2"/>
    <w:rsid w:val="00F36D36"/>
    <w:rsid w:val="00F36D8A"/>
    <w:rsid w:val="00F37F92"/>
    <w:rsid w:val="00F403AD"/>
    <w:rsid w:val="00F4295D"/>
    <w:rsid w:val="00F443B9"/>
    <w:rsid w:val="00F44AE0"/>
    <w:rsid w:val="00F45505"/>
    <w:rsid w:val="00F52001"/>
    <w:rsid w:val="00F52137"/>
    <w:rsid w:val="00F61153"/>
    <w:rsid w:val="00F64837"/>
    <w:rsid w:val="00F6691D"/>
    <w:rsid w:val="00F669ED"/>
    <w:rsid w:val="00F671C4"/>
    <w:rsid w:val="00F70660"/>
    <w:rsid w:val="00F70D92"/>
    <w:rsid w:val="00F70E42"/>
    <w:rsid w:val="00F7788D"/>
    <w:rsid w:val="00F80771"/>
    <w:rsid w:val="00F86629"/>
    <w:rsid w:val="00F94C8B"/>
    <w:rsid w:val="00F969A4"/>
    <w:rsid w:val="00FA3EB4"/>
    <w:rsid w:val="00FA50F6"/>
    <w:rsid w:val="00FA6011"/>
    <w:rsid w:val="00FA60BB"/>
    <w:rsid w:val="00FB02AE"/>
    <w:rsid w:val="00FB79C5"/>
    <w:rsid w:val="00FC55BB"/>
    <w:rsid w:val="00FC77D3"/>
    <w:rsid w:val="00FD0A68"/>
    <w:rsid w:val="00FD320D"/>
    <w:rsid w:val="00FD3540"/>
    <w:rsid w:val="00FD38E9"/>
    <w:rsid w:val="00FD3CE4"/>
    <w:rsid w:val="00FD449B"/>
    <w:rsid w:val="00FD715F"/>
    <w:rsid w:val="00FD7915"/>
    <w:rsid w:val="023449D4"/>
    <w:rsid w:val="02637265"/>
    <w:rsid w:val="028A7F3B"/>
    <w:rsid w:val="02972D82"/>
    <w:rsid w:val="02A5A6CD"/>
    <w:rsid w:val="03886B57"/>
    <w:rsid w:val="03DC0D67"/>
    <w:rsid w:val="04CCC5D2"/>
    <w:rsid w:val="054C96BB"/>
    <w:rsid w:val="055BD954"/>
    <w:rsid w:val="05D4F102"/>
    <w:rsid w:val="069AB959"/>
    <w:rsid w:val="06C60066"/>
    <w:rsid w:val="07150457"/>
    <w:rsid w:val="0752D3A9"/>
    <w:rsid w:val="07DD58FF"/>
    <w:rsid w:val="07F2C1BB"/>
    <w:rsid w:val="080F9078"/>
    <w:rsid w:val="084F51D0"/>
    <w:rsid w:val="08F82987"/>
    <w:rsid w:val="0930B594"/>
    <w:rsid w:val="09327BFC"/>
    <w:rsid w:val="0AC6543F"/>
    <w:rsid w:val="0AE635D7"/>
    <w:rsid w:val="0B0B7D04"/>
    <w:rsid w:val="0B8656BA"/>
    <w:rsid w:val="0BBB77F8"/>
    <w:rsid w:val="0C2B7EC3"/>
    <w:rsid w:val="0CC66A0F"/>
    <w:rsid w:val="0D2B79C7"/>
    <w:rsid w:val="0D6BC089"/>
    <w:rsid w:val="0E04F100"/>
    <w:rsid w:val="0EE1AB12"/>
    <w:rsid w:val="0F2140CC"/>
    <w:rsid w:val="0F2D926D"/>
    <w:rsid w:val="0F38427A"/>
    <w:rsid w:val="100592B5"/>
    <w:rsid w:val="104169C9"/>
    <w:rsid w:val="1068E798"/>
    <w:rsid w:val="109C8D85"/>
    <w:rsid w:val="1126C364"/>
    <w:rsid w:val="1131CC85"/>
    <w:rsid w:val="113D7DEE"/>
    <w:rsid w:val="11B73174"/>
    <w:rsid w:val="129654F9"/>
    <w:rsid w:val="1335428C"/>
    <w:rsid w:val="1344EE2C"/>
    <w:rsid w:val="13BECF28"/>
    <w:rsid w:val="14377DCF"/>
    <w:rsid w:val="149C5F16"/>
    <w:rsid w:val="14D5B56C"/>
    <w:rsid w:val="14DD0A7F"/>
    <w:rsid w:val="14EE3ABE"/>
    <w:rsid w:val="151D5EEF"/>
    <w:rsid w:val="151D9620"/>
    <w:rsid w:val="153EAB08"/>
    <w:rsid w:val="16C1530C"/>
    <w:rsid w:val="17425745"/>
    <w:rsid w:val="177CDC8B"/>
    <w:rsid w:val="18176330"/>
    <w:rsid w:val="1946C96B"/>
    <w:rsid w:val="1A7EEBD5"/>
    <w:rsid w:val="1A81E12D"/>
    <w:rsid w:val="1AD7152A"/>
    <w:rsid w:val="1AF1DC65"/>
    <w:rsid w:val="1AF8454C"/>
    <w:rsid w:val="1B0A71AA"/>
    <w:rsid w:val="1B99B7FD"/>
    <w:rsid w:val="1BD6611F"/>
    <w:rsid w:val="1C3163D5"/>
    <w:rsid w:val="1D3D4773"/>
    <w:rsid w:val="1D5CC8C4"/>
    <w:rsid w:val="1DB788B6"/>
    <w:rsid w:val="1DE02ADD"/>
    <w:rsid w:val="1E203ECE"/>
    <w:rsid w:val="1E4806B9"/>
    <w:rsid w:val="1EB27ED9"/>
    <w:rsid w:val="1F32DBA7"/>
    <w:rsid w:val="20179DCA"/>
    <w:rsid w:val="207AE71A"/>
    <w:rsid w:val="20AB0132"/>
    <w:rsid w:val="20ED0E5C"/>
    <w:rsid w:val="21983400"/>
    <w:rsid w:val="236DF68F"/>
    <w:rsid w:val="23C2BBFC"/>
    <w:rsid w:val="2479FD0B"/>
    <w:rsid w:val="24EA12CE"/>
    <w:rsid w:val="2505F21F"/>
    <w:rsid w:val="250624F0"/>
    <w:rsid w:val="2513A121"/>
    <w:rsid w:val="2662EE4F"/>
    <w:rsid w:val="26E35F70"/>
    <w:rsid w:val="273FEB25"/>
    <w:rsid w:val="28305EB1"/>
    <w:rsid w:val="292F5D96"/>
    <w:rsid w:val="2980DF2F"/>
    <w:rsid w:val="29C0090F"/>
    <w:rsid w:val="29D3B6F6"/>
    <w:rsid w:val="2A0B21C1"/>
    <w:rsid w:val="2A873327"/>
    <w:rsid w:val="2ABB2CA8"/>
    <w:rsid w:val="2AD1B461"/>
    <w:rsid w:val="2AF1FFFB"/>
    <w:rsid w:val="2D79C6D0"/>
    <w:rsid w:val="2E166CAD"/>
    <w:rsid w:val="2EEE1841"/>
    <w:rsid w:val="2F0D8DFF"/>
    <w:rsid w:val="2FF0EAFC"/>
    <w:rsid w:val="30D7BDA3"/>
    <w:rsid w:val="31839EE7"/>
    <w:rsid w:val="31A4A4D7"/>
    <w:rsid w:val="321CF23C"/>
    <w:rsid w:val="328A5881"/>
    <w:rsid w:val="3296D338"/>
    <w:rsid w:val="32A122FE"/>
    <w:rsid w:val="3366B884"/>
    <w:rsid w:val="345105ED"/>
    <w:rsid w:val="34CBD870"/>
    <w:rsid w:val="354F6D5A"/>
    <w:rsid w:val="3555F91F"/>
    <w:rsid w:val="368A1F7A"/>
    <w:rsid w:val="3710E52F"/>
    <w:rsid w:val="3745D037"/>
    <w:rsid w:val="37B6C32E"/>
    <w:rsid w:val="38E5746E"/>
    <w:rsid w:val="3952938F"/>
    <w:rsid w:val="3969C3AE"/>
    <w:rsid w:val="3989122E"/>
    <w:rsid w:val="3A46EDFA"/>
    <w:rsid w:val="3A7CA250"/>
    <w:rsid w:val="3A7CB243"/>
    <w:rsid w:val="3AF52286"/>
    <w:rsid w:val="3BD2F43D"/>
    <w:rsid w:val="3C71B35F"/>
    <w:rsid w:val="3D054998"/>
    <w:rsid w:val="3E43F26C"/>
    <w:rsid w:val="3E97A46F"/>
    <w:rsid w:val="3EBDB185"/>
    <w:rsid w:val="3F01CE38"/>
    <w:rsid w:val="3FC59914"/>
    <w:rsid w:val="40B5008E"/>
    <w:rsid w:val="40BDBBC2"/>
    <w:rsid w:val="4113BBB2"/>
    <w:rsid w:val="426971C7"/>
    <w:rsid w:val="4284F1AE"/>
    <w:rsid w:val="428D85A4"/>
    <w:rsid w:val="4330904C"/>
    <w:rsid w:val="4362EAA3"/>
    <w:rsid w:val="44F0A75B"/>
    <w:rsid w:val="45915B56"/>
    <w:rsid w:val="460985DD"/>
    <w:rsid w:val="46494735"/>
    <w:rsid w:val="4693A68C"/>
    <w:rsid w:val="46BA9FCE"/>
    <w:rsid w:val="4714D203"/>
    <w:rsid w:val="47C3FE4E"/>
    <w:rsid w:val="480117AA"/>
    <w:rsid w:val="48DE9C05"/>
    <w:rsid w:val="4935336D"/>
    <w:rsid w:val="4942786D"/>
    <w:rsid w:val="49468374"/>
    <w:rsid w:val="49F12193"/>
    <w:rsid w:val="4A4DA1B5"/>
    <w:rsid w:val="4A643961"/>
    <w:rsid w:val="4AC7B582"/>
    <w:rsid w:val="4ACD729E"/>
    <w:rsid w:val="4BB234C1"/>
    <w:rsid w:val="4C053F59"/>
    <w:rsid w:val="4C1F5842"/>
    <w:rsid w:val="4C231D20"/>
    <w:rsid w:val="4CF83803"/>
    <w:rsid w:val="4D1251E7"/>
    <w:rsid w:val="4D63D380"/>
    <w:rsid w:val="4DB23876"/>
    <w:rsid w:val="4E23CA68"/>
    <w:rsid w:val="4E43B15B"/>
    <w:rsid w:val="4E97BC72"/>
    <w:rsid w:val="4EDD1808"/>
    <w:rsid w:val="4F46ED1D"/>
    <w:rsid w:val="4FD67539"/>
    <w:rsid w:val="507787A3"/>
    <w:rsid w:val="50CABFB1"/>
    <w:rsid w:val="511DDA3C"/>
    <w:rsid w:val="51F4AB94"/>
    <w:rsid w:val="525655BA"/>
    <w:rsid w:val="529AC0C4"/>
    <w:rsid w:val="52B1BD17"/>
    <w:rsid w:val="52C351FD"/>
    <w:rsid w:val="53113291"/>
    <w:rsid w:val="53900BBB"/>
    <w:rsid w:val="53DCBD5F"/>
    <w:rsid w:val="53FF7B0E"/>
    <w:rsid w:val="543CEA19"/>
    <w:rsid w:val="5463F34E"/>
    <w:rsid w:val="549C2CC2"/>
    <w:rsid w:val="54AB382A"/>
    <w:rsid w:val="5523858F"/>
    <w:rsid w:val="5606B41B"/>
    <w:rsid w:val="5680534E"/>
    <w:rsid w:val="5715276F"/>
    <w:rsid w:val="57EFF4D6"/>
    <w:rsid w:val="5A167C63"/>
    <w:rsid w:val="5A480A11"/>
    <w:rsid w:val="5AA7C04F"/>
    <w:rsid w:val="5ABB6E36"/>
    <w:rsid w:val="5B64AA94"/>
    <w:rsid w:val="5BFD00CF"/>
    <w:rsid w:val="5C5ABB74"/>
    <w:rsid w:val="5CD9FDA5"/>
    <w:rsid w:val="5D5DF736"/>
    <w:rsid w:val="5D931414"/>
    <w:rsid w:val="5DACE919"/>
    <w:rsid w:val="5E05D2CE"/>
    <w:rsid w:val="5E161186"/>
    <w:rsid w:val="5ED81B37"/>
    <w:rsid w:val="605BCAED"/>
    <w:rsid w:val="609DEA25"/>
    <w:rsid w:val="60EC11BF"/>
    <w:rsid w:val="61DC2E52"/>
    <w:rsid w:val="623D50F3"/>
    <w:rsid w:val="627CB83C"/>
    <w:rsid w:val="62A1C933"/>
    <w:rsid w:val="6368C07A"/>
    <w:rsid w:val="66151E2B"/>
    <w:rsid w:val="665A0527"/>
    <w:rsid w:val="66863860"/>
    <w:rsid w:val="66984D73"/>
    <w:rsid w:val="66D32BCD"/>
    <w:rsid w:val="67209C27"/>
    <w:rsid w:val="67B2DB37"/>
    <w:rsid w:val="681C4BA5"/>
    <w:rsid w:val="6888DEE1"/>
    <w:rsid w:val="68E3715D"/>
    <w:rsid w:val="69B5B9C6"/>
    <w:rsid w:val="6A0CB5D5"/>
    <w:rsid w:val="6ADB6C31"/>
    <w:rsid w:val="6B529639"/>
    <w:rsid w:val="6B8A6B06"/>
    <w:rsid w:val="6C30B20C"/>
    <w:rsid w:val="6C4E45B7"/>
    <w:rsid w:val="6C5FDA9D"/>
    <w:rsid w:val="6C776B03"/>
    <w:rsid w:val="6D4A5AD7"/>
    <w:rsid w:val="6D70CC94"/>
    <w:rsid w:val="6DC30CE3"/>
    <w:rsid w:val="6DDFB67D"/>
    <w:rsid w:val="6E1F88A5"/>
    <w:rsid w:val="6EAC3D6A"/>
    <w:rsid w:val="6F1BCF9B"/>
    <w:rsid w:val="6F58745D"/>
    <w:rsid w:val="6FEBB4E7"/>
    <w:rsid w:val="70992ABD"/>
    <w:rsid w:val="70B04F49"/>
    <w:rsid w:val="71211F62"/>
    <w:rsid w:val="713120B1"/>
    <w:rsid w:val="7243D910"/>
    <w:rsid w:val="725A70BC"/>
    <w:rsid w:val="725D5A81"/>
    <w:rsid w:val="72895BE4"/>
    <w:rsid w:val="72CBF093"/>
    <w:rsid w:val="732AABB7"/>
    <w:rsid w:val="741CD5B8"/>
    <w:rsid w:val="747F22E9"/>
    <w:rsid w:val="75A089CE"/>
    <w:rsid w:val="75A86BC1"/>
    <w:rsid w:val="76455ADE"/>
    <w:rsid w:val="76579C6C"/>
    <w:rsid w:val="76966D38"/>
    <w:rsid w:val="76A4BE4A"/>
    <w:rsid w:val="774566B2"/>
    <w:rsid w:val="77FD4E31"/>
    <w:rsid w:val="79B651F6"/>
    <w:rsid w:val="79EAFE9A"/>
    <w:rsid w:val="7A02295E"/>
    <w:rsid w:val="7A6B76EE"/>
    <w:rsid w:val="7BA74C6B"/>
    <w:rsid w:val="7BC69BE6"/>
    <w:rsid w:val="7BC79805"/>
    <w:rsid w:val="7D5853B2"/>
    <w:rsid w:val="7D858405"/>
    <w:rsid w:val="7D87133C"/>
    <w:rsid w:val="7D9DAF48"/>
    <w:rsid w:val="7DF9D656"/>
    <w:rsid w:val="7E96105A"/>
    <w:rsid w:val="7EEB78D2"/>
    <w:rsid w:val="7F10E2DD"/>
    <w:rsid w:val="7F86FB96"/>
    <w:rsid w:val="7FD0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3C55"/>
  <w15:chartTrackingRefBased/>
  <w15:docId w15:val="{4E1EE797-F8E6-4D65-91FF-5C9F7630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E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30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B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B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B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B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BE8"/>
    <w:rPr>
      <w:rFonts w:eastAsiaTheme="majorEastAsia" w:cstheme="majorBidi"/>
      <w:color w:val="272727" w:themeColor="text1" w:themeTint="D8"/>
    </w:rPr>
  </w:style>
  <w:style w:type="paragraph" w:styleId="Title">
    <w:name w:val="Title"/>
    <w:basedOn w:val="Normal"/>
    <w:next w:val="Normal"/>
    <w:link w:val="TitleChar"/>
    <w:uiPriority w:val="10"/>
    <w:qFormat/>
    <w:rsid w:val="00630B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BE8"/>
    <w:pPr>
      <w:spacing w:before="160"/>
      <w:jc w:val="center"/>
    </w:pPr>
    <w:rPr>
      <w:i/>
      <w:iCs/>
      <w:color w:val="404040" w:themeColor="text1" w:themeTint="BF"/>
    </w:rPr>
  </w:style>
  <w:style w:type="character" w:customStyle="1" w:styleId="QuoteChar">
    <w:name w:val="Quote Char"/>
    <w:basedOn w:val="DefaultParagraphFont"/>
    <w:link w:val="Quote"/>
    <w:uiPriority w:val="29"/>
    <w:rsid w:val="00630BE8"/>
    <w:rPr>
      <w:i/>
      <w:iCs/>
      <w:color w:val="404040" w:themeColor="text1" w:themeTint="BF"/>
    </w:rPr>
  </w:style>
  <w:style w:type="paragraph" w:styleId="ListParagraph">
    <w:name w:val="List Paragraph"/>
    <w:basedOn w:val="Normal"/>
    <w:uiPriority w:val="34"/>
    <w:qFormat/>
    <w:rsid w:val="00630BE8"/>
    <w:pPr>
      <w:ind w:left="720"/>
      <w:contextualSpacing/>
    </w:pPr>
  </w:style>
  <w:style w:type="character" w:styleId="IntenseEmphasis">
    <w:name w:val="Intense Emphasis"/>
    <w:basedOn w:val="DefaultParagraphFont"/>
    <w:uiPriority w:val="21"/>
    <w:qFormat/>
    <w:rsid w:val="00630BE8"/>
    <w:rPr>
      <w:i/>
      <w:iCs/>
      <w:color w:val="0F4761" w:themeColor="accent1" w:themeShade="BF"/>
    </w:rPr>
  </w:style>
  <w:style w:type="paragraph" w:styleId="IntenseQuote">
    <w:name w:val="Intense Quote"/>
    <w:basedOn w:val="Normal"/>
    <w:next w:val="Normal"/>
    <w:link w:val="IntenseQuoteChar"/>
    <w:uiPriority w:val="30"/>
    <w:qFormat/>
    <w:rsid w:val="00630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BE8"/>
    <w:rPr>
      <w:i/>
      <w:iCs/>
      <w:color w:val="0F4761" w:themeColor="accent1" w:themeShade="BF"/>
    </w:rPr>
  </w:style>
  <w:style w:type="character" w:styleId="IntenseReference">
    <w:name w:val="Intense Reference"/>
    <w:basedOn w:val="DefaultParagraphFont"/>
    <w:uiPriority w:val="32"/>
    <w:qFormat/>
    <w:rsid w:val="00630BE8"/>
    <w:rPr>
      <w:b/>
      <w:bCs/>
      <w:smallCaps/>
      <w:color w:val="0F4761" w:themeColor="accent1" w:themeShade="BF"/>
      <w:spacing w:val="5"/>
    </w:rPr>
  </w:style>
  <w:style w:type="character" w:styleId="Hyperlink">
    <w:name w:val="Hyperlink"/>
    <w:basedOn w:val="DefaultParagraphFont"/>
    <w:uiPriority w:val="99"/>
    <w:unhideWhenUsed/>
    <w:rsid w:val="00630BE8"/>
    <w:rPr>
      <w:color w:val="0000FF"/>
      <w:u w:val="single"/>
    </w:rPr>
  </w:style>
  <w:style w:type="character" w:styleId="Strong">
    <w:name w:val="Strong"/>
    <w:basedOn w:val="DefaultParagraphFont"/>
    <w:uiPriority w:val="22"/>
    <w:qFormat/>
    <w:rsid w:val="004E518C"/>
    <w:rPr>
      <w:b/>
      <w:bCs/>
    </w:rPr>
  </w:style>
  <w:style w:type="character" w:styleId="UnresolvedMention">
    <w:name w:val="Unresolved Mention"/>
    <w:basedOn w:val="DefaultParagraphFont"/>
    <w:uiPriority w:val="99"/>
    <w:semiHidden/>
    <w:unhideWhenUsed/>
    <w:rsid w:val="007733D1"/>
    <w:rPr>
      <w:color w:val="605E5C"/>
      <w:shd w:val="clear" w:color="auto" w:fill="E1DFDD"/>
    </w:rPr>
  </w:style>
  <w:style w:type="character" w:customStyle="1" w:styleId="css-1qaijid">
    <w:name w:val="css-1qaijid"/>
    <w:basedOn w:val="DefaultParagraphFont"/>
    <w:rsid w:val="003C3D38"/>
  </w:style>
  <w:style w:type="character" w:customStyle="1" w:styleId="r-18u37iz">
    <w:name w:val="r-18u37iz"/>
    <w:basedOn w:val="DefaultParagraphFont"/>
    <w:rsid w:val="003C3D38"/>
  </w:style>
  <w:style w:type="character" w:customStyle="1" w:styleId="content">
    <w:name w:val="content"/>
    <w:basedOn w:val="DefaultParagraphFont"/>
    <w:rsid w:val="009C057B"/>
  </w:style>
  <w:style w:type="paragraph" w:styleId="NoSpacing">
    <w:name w:val="No Spacing"/>
    <w:basedOn w:val="Normal"/>
    <w:uiPriority w:val="1"/>
    <w:qFormat/>
    <w:rsid w:val="00F074BD"/>
    <w:pPr>
      <w:spacing w:before="100" w:beforeAutospacing="1" w:after="100" w:afterAutospacing="1"/>
    </w:pPr>
    <w:rPr>
      <w:rFonts w:ascii="Times New Roman" w:eastAsia="Times New Roman" w:hAnsi="Times New Roman" w:cs="Times New Roman"/>
      <w14:ligatures w14:val="none"/>
    </w:rPr>
  </w:style>
  <w:style w:type="character" w:customStyle="1" w:styleId="apple-converted-space">
    <w:name w:val="apple-converted-space"/>
    <w:basedOn w:val="DefaultParagraphFont"/>
    <w:rsid w:val="00F0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492743">
      <w:bodyDiv w:val="1"/>
      <w:marLeft w:val="0"/>
      <w:marRight w:val="0"/>
      <w:marTop w:val="0"/>
      <w:marBottom w:val="0"/>
      <w:divBdr>
        <w:top w:val="none" w:sz="0" w:space="0" w:color="auto"/>
        <w:left w:val="none" w:sz="0" w:space="0" w:color="auto"/>
        <w:bottom w:val="none" w:sz="0" w:space="0" w:color="auto"/>
        <w:right w:val="none" w:sz="0" w:space="0" w:color="auto"/>
      </w:divBdr>
    </w:div>
    <w:div w:id="780881287">
      <w:bodyDiv w:val="1"/>
      <w:marLeft w:val="0"/>
      <w:marRight w:val="0"/>
      <w:marTop w:val="0"/>
      <w:marBottom w:val="0"/>
      <w:divBdr>
        <w:top w:val="none" w:sz="0" w:space="0" w:color="auto"/>
        <w:left w:val="none" w:sz="0" w:space="0" w:color="auto"/>
        <w:bottom w:val="none" w:sz="0" w:space="0" w:color="auto"/>
        <w:right w:val="none" w:sz="0" w:space="0" w:color="auto"/>
      </w:divBdr>
    </w:div>
    <w:div w:id="1161384345">
      <w:bodyDiv w:val="1"/>
      <w:marLeft w:val="0"/>
      <w:marRight w:val="0"/>
      <w:marTop w:val="0"/>
      <w:marBottom w:val="0"/>
      <w:divBdr>
        <w:top w:val="none" w:sz="0" w:space="0" w:color="auto"/>
        <w:left w:val="none" w:sz="0" w:space="0" w:color="auto"/>
        <w:bottom w:val="none" w:sz="0" w:space="0" w:color="auto"/>
        <w:right w:val="none" w:sz="0" w:space="0" w:color="auto"/>
      </w:divBdr>
    </w:div>
    <w:div w:id="1644000348">
      <w:bodyDiv w:val="1"/>
      <w:marLeft w:val="0"/>
      <w:marRight w:val="0"/>
      <w:marTop w:val="0"/>
      <w:marBottom w:val="0"/>
      <w:divBdr>
        <w:top w:val="none" w:sz="0" w:space="0" w:color="auto"/>
        <w:left w:val="none" w:sz="0" w:space="0" w:color="auto"/>
        <w:bottom w:val="none" w:sz="0" w:space="0" w:color="auto"/>
        <w:right w:val="none" w:sz="0" w:space="0" w:color="auto"/>
      </w:divBdr>
      <w:divsChild>
        <w:div w:id="1936475080">
          <w:marLeft w:val="0"/>
          <w:marRight w:val="0"/>
          <w:marTop w:val="0"/>
          <w:marBottom w:val="0"/>
          <w:divBdr>
            <w:top w:val="none" w:sz="0" w:space="0" w:color="auto"/>
            <w:left w:val="none" w:sz="0" w:space="0" w:color="auto"/>
            <w:bottom w:val="none" w:sz="0" w:space="0" w:color="auto"/>
            <w:right w:val="none" w:sz="0" w:space="0" w:color="auto"/>
          </w:divBdr>
        </w:div>
      </w:divsChild>
    </w:div>
    <w:div w:id="2125150434">
      <w:bodyDiv w:val="1"/>
      <w:marLeft w:val="0"/>
      <w:marRight w:val="0"/>
      <w:marTop w:val="0"/>
      <w:marBottom w:val="0"/>
      <w:divBdr>
        <w:top w:val="none" w:sz="0" w:space="0" w:color="auto"/>
        <w:left w:val="none" w:sz="0" w:space="0" w:color="auto"/>
        <w:bottom w:val="none" w:sz="0" w:space="0" w:color="auto"/>
        <w:right w:val="none" w:sz="0" w:space="0" w:color="auto"/>
      </w:divBdr>
      <w:divsChild>
        <w:div w:id="193798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1&amp;GAID=17&amp;GA=103&amp;DocTypeID=SB&amp;LegID=142592&amp;SessionID=112" TargetMode="External"/><Relationship Id="rId13" Type="http://schemas.openxmlformats.org/officeDocument/2006/relationships/hyperlink" Target="https://budget.illinois.gov/content/dam/soi/en/web/budget/documents/lboc/LBOC%20Report%20-%20April%202024.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lga.gov/legislation/billstatus.asp?DocNum=303&amp;GAID=17&amp;GA=103&amp;DocTypeID=HB&amp;LegID=142135&amp;SessionID=112" TargetMode="External"/><Relationship Id="rId12" Type="http://schemas.openxmlformats.org/officeDocument/2006/relationships/hyperlink" Target="https://ilga.gov/legislation/BillStatus.asp?DocNum=776&amp;GAID=17&amp;DocTypeID=SB&amp;LegId=144825&amp;SessionID=11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hicago.suntimes.com/springfield/2024/05/08/mayor-brandon-johnson-springfield-pritzker-cps-bears-stadium-education" TargetMode="External"/><Relationship Id="rId1" Type="http://schemas.openxmlformats.org/officeDocument/2006/relationships/styles" Target="styles.xml"/><Relationship Id="rId6" Type="http://schemas.openxmlformats.org/officeDocument/2006/relationships/hyperlink" Target="https://capitolnewsillinois.com/news/public-officials-seek-greater-oversight-of-prescription-drug-middlemen" TargetMode="External"/><Relationship Id="rId11" Type="http://schemas.openxmlformats.org/officeDocument/2006/relationships/hyperlink" Target="https://ilga.gov/legislation/BillStatus.asp?DocTypeID=HB&amp;DocNum=4875&amp;GAID=17&amp;SessionID=112&amp;LegID=152734" TargetMode="External"/><Relationship Id="rId5" Type="http://schemas.openxmlformats.org/officeDocument/2006/relationships/hyperlink" Target="https://ilga.gov/legislation/BillStatus.asp?DocTypeID=HB&amp;DocNum=5239&amp;GAID=17&amp;SessionID=112&amp;LegID=153450" TargetMode="External"/><Relationship Id="rId15" Type="http://schemas.openxmlformats.org/officeDocument/2006/relationships/hyperlink" Target="https://capitolnewsillinois.com/news/analysis-significant-enough-opposition-to-pritzkers-revenue-plan-leads-to-call-for-cuts" TargetMode="External"/><Relationship Id="rId10" Type="http://schemas.openxmlformats.org/officeDocument/2006/relationships/hyperlink" Target="https://ilga.gov/legislation/billstatus.asp?DocNum=3173&amp;GAID=17&amp;GA=103&amp;DocTypeID=SB&amp;LegID=152442&amp;SessionID=112" TargetMode="External"/><Relationship Id="rId19" Type="http://schemas.microsoft.com/office/2020/10/relationships/intelligence" Target="intelligence2.xml"/><Relationship Id="rId4" Type="http://schemas.openxmlformats.org/officeDocument/2006/relationships/hyperlink" Target="https://www.ilga.gov/legislation/103/HB/PDF/10300HB1375sam001.pdf" TargetMode="External"/><Relationship Id="rId9" Type="http://schemas.openxmlformats.org/officeDocument/2006/relationships/hyperlink" Target="https://ilga.gov/legislation/billstatus.asp?DocNum=3773&amp;GAID=17&amp;GA=103&amp;DocTypeID=HB&amp;LegID=149031&amp;SessionID=112" TargetMode="External"/><Relationship Id="rId14" Type="http://schemas.openxmlformats.org/officeDocument/2006/relationships/hyperlink" Target="https://acrobat.adobe.com/id/urn:aaid:sc:US:ba959bde-eb8d-47c9-ad6c-17c055eb65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1429</Words>
  <Characters>8150</Characters>
  <Application>Microsoft Office Word</Application>
  <DocSecurity>4</DocSecurity>
  <Lines>67</Lines>
  <Paragraphs>19</Paragraphs>
  <ScaleCrop>false</ScaleCrop>
  <Company/>
  <LinksUpToDate>false</LinksUpToDate>
  <CharactersWithSpaces>9560</CharactersWithSpaces>
  <SharedDoc>false</SharedDoc>
  <HLinks>
    <vt:vector size="132" baseType="variant">
      <vt:variant>
        <vt:i4>3670060</vt:i4>
      </vt:variant>
      <vt:variant>
        <vt:i4>63</vt:i4>
      </vt:variant>
      <vt:variant>
        <vt:i4>0</vt:i4>
      </vt:variant>
      <vt:variant>
        <vt:i4>5</vt:i4>
      </vt:variant>
      <vt:variant>
        <vt:lpwstr>https://chicago.suntimes.com/springfield/2024/05/08/mayor-brandon-johnson-springfield-pritzker-cps-bears-stadium-education</vt:lpwstr>
      </vt:variant>
      <vt:variant>
        <vt:lpwstr/>
      </vt:variant>
      <vt:variant>
        <vt:i4>589917</vt:i4>
      </vt:variant>
      <vt:variant>
        <vt:i4>60</vt:i4>
      </vt:variant>
      <vt:variant>
        <vt:i4>0</vt:i4>
      </vt:variant>
      <vt:variant>
        <vt:i4>5</vt:i4>
      </vt:variant>
      <vt:variant>
        <vt:lpwstr>https://www2.illinois.gov/IISNews/29984-IDNR_accepting_applications_for_Illinois_Natural_Areas_Stewardship_grants.pdf</vt:lpwstr>
      </vt:variant>
      <vt:variant>
        <vt:lpwstr/>
      </vt:variant>
      <vt:variant>
        <vt:i4>8126466</vt:i4>
      </vt:variant>
      <vt:variant>
        <vt:i4>57</vt:i4>
      </vt:variant>
      <vt:variant>
        <vt:i4>0</vt:i4>
      </vt:variant>
      <vt:variant>
        <vt:i4>5</vt:i4>
      </vt:variant>
      <vt:variant>
        <vt:lpwstr>https://www2.illinois.gov/IISNews/29975-Pritzker_Administration_Issues_Next_Round_of_Conditional_Adult_Use_Cannabis_Dispensary_Licenses.pdf</vt:lpwstr>
      </vt:variant>
      <vt:variant>
        <vt:lpwstr/>
      </vt:variant>
      <vt:variant>
        <vt:i4>4980822</vt:i4>
      </vt:variant>
      <vt:variant>
        <vt:i4>54</vt:i4>
      </vt:variant>
      <vt:variant>
        <vt:i4>0</vt:i4>
      </vt:variant>
      <vt:variant>
        <vt:i4>5</vt:i4>
      </vt:variant>
      <vt:variant>
        <vt:lpwstr>https://capitolnewsillinois.com/news/analysis-significant-enough-opposition-to-pritzkers-revenue-plan-leads-to-call-for-cuts</vt:lpwstr>
      </vt:variant>
      <vt:variant>
        <vt:lpwstr/>
      </vt:variant>
      <vt:variant>
        <vt:i4>983062</vt:i4>
      </vt:variant>
      <vt:variant>
        <vt:i4>51</vt:i4>
      </vt:variant>
      <vt:variant>
        <vt:i4>0</vt:i4>
      </vt:variant>
      <vt:variant>
        <vt:i4>5</vt:i4>
      </vt:variant>
      <vt:variant>
        <vt:lpwstr>https://acrobat.adobe.com/id/urn:aaid:sc:US:ba959bde-eb8d-47c9-ad6c-17c055eb65cf</vt:lpwstr>
      </vt:variant>
      <vt:variant>
        <vt:lpwstr/>
      </vt:variant>
      <vt:variant>
        <vt:i4>1572875</vt:i4>
      </vt:variant>
      <vt:variant>
        <vt:i4>48</vt:i4>
      </vt:variant>
      <vt:variant>
        <vt:i4>0</vt:i4>
      </vt:variant>
      <vt:variant>
        <vt:i4>5</vt:i4>
      </vt:variant>
      <vt:variant>
        <vt:lpwstr>https://budget.illinois.gov/content/dam/soi/en/web/budget/documents/lboc/LBOC Report - April 2024.pdf</vt:lpwstr>
      </vt:variant>
      <vt:variant>
        <vt:lpwstr/>
      </vt:variant>
      <vt:variant>
        <vt:i4>3604591</vt:i4>
      </vt:variant>
      <vt:variant>
        <vt:i4>45</vt:i4>
      </vt:variant>
      <vt:variant>
        <vt:i4>0</vt:i4>
      </vt:variant>
      <vt:variant>
        <vt:i4>5</vt:i4>
      </vt:variant>
      <vt:variant>
        <vt:lpwstr>https://ilga.gov/legislation/BillStatus.asp?DocNum=838&amp;GAID=17&amp;DocTypeID=SB&amp;LegId=144991&amp;SessionID=112</vt:lpwstr>
      </vt:variant>
      <vt:variant>
        <vt:lpwstr/>
      </vt:variant>
      <vt:variant>
        <vt:i4>7536740</vt:i4>
      </vt:variant>
      <vt:variant>
        <vt:i4>42</vt:i4>
      </vt:variant>
      <vt:variant>
        <vt:i4>0</vt:i4>
      </vt:variant>
      <vt:variant>
        <vt:i4>5</vt:i4>
      </vt:variant>
      <vt:variant>
        <vt:lpwstr>https://capitolnewsillinois.com/news/public-officials-seek-greater-oversight-of-prescription-drug-middlemen</vt:lpwstr>
      </vt:variant>
      <vt:variant>
        <vt:lpwstr/>
      </vt:variant>
      <vt:variant>
        <vt:i4>3342432</vt:i4>
      </vt:variant>
      <vt:variant>
        <vt:i4>39</vt:i4>
      </vt:variant>
      <vt:variant>
        <vt:i4>0</vt:i4>
      </vt:variant>
      <vt:variant>
        <vt:i4>5</vt:i4>
      </vt:variant>
      <vt:variant>
        <vt:lpwstr>https://ilga.gov/legislation/BillStatus.asp?DocNum=776&amp;GAID=17&amp;DocTypeID=SB&amp;LegId=144825&amp;SessionID=112</vt:lpwstr>
      </vt:variant>
      <vt:variant>
        <vt:lpwstr/>
      </vt:variant>
      <vt:variant>
        <vt:i4>3276910</vt:i4>
      </vt:variant>
      <vt:variant>
        <vt:i4>36</vt:i4>
      </vt:variant>
      <vt:variant>
        <vt:i4>0</vt:i4>
      </vt:variant>
      <vt:variant>
        <vt:i4>5</vt:i4>
      </vt:variant>
      <vt:variant>
        <vt:lpwstr>https://ilga.gov/legislation/BillStatus.asp?DocTypeID=SB&amp;DocNum=727&amp;GAID=17&amp;SessionID=112&amp;LegID=144657</vt:lpwstr>
      </vt:variant>
      <vt:variant>
        <vt:lpwstr/>
      </vt:variant>
      <vt:variant>
        <vt:i4>8192044</vt:i4>
      </vt:variant>
      <vt:variant>
        <vt:i4>33</vt:i4>
      </vt:variant>
      <vt:variant>
        <vt:i4>0</vt:i4>
      </vt:variant>
      <vt:variant>
        <vt:i4>5</vt:i4>
      </vt:variant>
      <vt:variant>
        <vt:lpwstr>https://ilga.gov/legislation/billstatus.asp?DocNum=4621&amp;GAID=17&amp;GA=103&amp;DocTypeID=HB&amp;LegID=151974&amp;SessionID=112</vt:lpwstr>
      </vt:variant>
      <vt:variant>
        <vt:lpwstr/>
      </vt:variant>
      <vt:variant>
        <vt:i4>3997814</vt:i4>
      </vt:variant>
      <vt:variant>
        <vt:i4>30</vt:i4>
      </vt:variant>
      <vt:variant>
        <vt:i4>0</vt:i4>
      </vt:variant>
      <vt:variant>
        <vt:i4>5</vt:i4>
      </vt:variant>
      <vt:variant>
        <vt:lpwstr>https://ilga.gov/legislation/BillStatus.asp?DocTypeID=HB&amp;DocNum=5239&amp;GAID=17&amp;SessionID=112&amp;LegID=153450</vt:lpwstr>
      </vt:variant>
      <vt:variant>
        <vt:lpwstr/>
      </vt:variant>
      <vt:variant>
        <vt:i4>3473522</vt:i4>
      </vt:variant>
      <vt:variant>
        <vt:i4>27</vt:i4>
      </vt:variant>
      <vt:variant>
        <vt:i4>0</vt:i4>
      </vt:variant>
      <vt:variant>
        <vt:i4>5</vt:i4>
      </vt:variant>
      <vt:variant>
        <vt:lpwstr>https://ilga.gov/legislation/BillStatus.asp?DocTypeID=HB&amp;DocNum=4715&amp;GAID=17&amp;SessionID=112&amp;LegID=152350</vt:lpwstr>
      </vt:variant>
      <vt:variant>
        <vt:lpwstr/>
      </vt:variant>
      <vt:variant>
        <vt:i4>6881322</vt:i4>
      </vt:variant>
      <vt:variant>
        <vt:i4>24</vt:i4>
      </vt:variant>
      <vt:variant>
        <vt:i4>0</vt:i4>
      </vt:variant>
      <vt:variant>
        <vt:i4>5</vt:i4>
      </vt:variant>
      <vt:variant>
        <vt:lpwstr>https://ilga.gov/legislation/billstatus.asp?DocNum=2849&amp;GAID=17&amp;GA=103&amp;DocTypeID=SB&amp;LegID=151674&amp;SessionID=112</vt:lpwstr>
      </vt:variant>
      <vt:variant>
        <vt:lpwstr/>
      </vt:variant>
      <vt:variant>
        <vt:i4>7405602</vt:i4>
      </vt:variant>
      <vt:variant>
        <vt:i4>21</vt:i4>
      </vt:variant>
      <vt:variant>
        <vt:i4>0</vt:i4>
      </vt:variant>
      <vt:variant>
        <vt:i4>5</vt:i4>
      </vt:variant>
      <vt:variant>
        <vt:lpwstr>https://ilga.gov/legislation/billstatus.asp?DocNum=4903&amp;GAID=17&amp;GA=103&amp;DocTypeID=HB&amp;LegID=152774&amp;SessionID=112</vt:lpwstr>
      </vt:variant>
      <vt:variant>
        <vt:lpwstr/>
      </vt:variant>
      <vt:variant>
        <vt:i4>3932272</vt:i4>
      </vt:variant>
      <vt:variant>
        <vt:i4>18</vt:i4>
      </vt:variant>
      <vt:variant>
        <vt:i4>0</vt:i4>
      </vt:variant>
      <vt:variant>
        <vt:i4>5</vt:i4>
      </vt:variant>
      <vt:variant>
        <vt:lpwstr>https://ilga.gov/legislation/BillStatus.asp?DocTypeID=HB&amp;DocNum=4875&amp;GAID=17&amp;SessionID=112&amp;LegID=152734</vt:lpwstr>
      </vt:variant>
      <vt:variant>
        <vt:lpwstr/>
      </vt:variant>
      <vt:variant>
        <vt:i4>7274537</vt:i4>
      </vt:variant>
      <vt:variant>
        <vt:i4>15</vt:i4>
      </vt:variant>
      <vt:variant>
        <vt:i4>0</vt:i4>
      </vt:variant>
      <vt:variant>
        <vt:i4>5</vt:i4>
      </vt:variant>
      <vt:variant>
        <vt:lpwstr>https://ilga.gov/legislation/billstatus.asp?DocNum=3173&amp;GAID=17&amp;GA=103&amp;DocTypeID=SB&amp;LegID=152442&amp;SessionID=112</vt:lpwstr>
      </vt:variant>
      <vt:variant>
        <vt:lpwstr/>
      </vt:variant>
      <vt:variant>
        <vt:i4>7471139</vt:i4>
      </vt:variant>
      <vt:variant>
        <vt:i4>12</vt:i4>
      </vt:variant>
      <vt:variant>
        <vt:i4>0</vt:i4>
      </vt:variant>
      <vt:variant>
        <vt:i4>5</vt:i4>
      </vt:variant>
      <vt:variant>
        <vt:lpwstr>https://ilga.gov/legislation/billstatus.asp?DocNum=3773&amp;GAID=17&amp;GA=103&amp;DocTypeID=HB&amp;LegID=149031&amp;SessionID=112</vt:lpwstr>
      </vt:variant>
      <vt:variant>
        <vt:lpwstr/>
      </vt:variant>
      <vt:variant>
        <vt:i4>7733283</vt:i4>
      </vt:variant>
      <vt:variant>
        <vt:i4>9</vt:i4>
      </vt:variant>
      <vt:variant>
        <vt:i4>0</vt:i4>
      </vt:variant>
      <vt:variant>
        <vt:i4>5</vt:i4>
      </vt:variant>
      <vt:variant>
        <vt:lpwstr>https://ilga.gov/legislation/billstatus.asp?DocNum=4902&amp;GAID=17&amp;GA=103&amp;DocTypeID=HB&amp;LegID=152773&amp;SessionID=112</vt:lpwstr>
      </vt:variant>
      <vt:variant>
        <vt:lpwstr/>
      </vt:variant>
      <vt:variant>
        <vt:i4>8126500</vt:i4>
      </vt:variant>
      <vt:variant>
        <vt:i4>6</vt:i4>
      </vt:variant>
      <vt:variant>
        <vt:i4>0</vt:i4>
      </vt:variant>
      <vt:variant>
        <vt:i4>5</vt:i4>
      </vt:variant>
      <vt:variant>
        <vt:lpwstr>https://ilga.gov/legislation/billstatus.asp?DocNum=4895&amp;GAID=17&amp;GA=103&amp;DocTypeID=HB&amp;LegID=152760&amp;SessionID=112</vt:lpwstr>
      </vt:variant>
      <vt:variant>
        <vt:lpwstr/>
      </vt:variant>
      <vt:variant>
        <vt:i4>4128881</vt:i4>
      </vt:variant>
      <vt:variant>
        <vt:i4>3</vt:i4>
      </vt:variant>
      <vt:variant>
        <vt:i4>0</vt:i4>
      </vt:variant>
      <vt:variant>
        <vt:i4>5</vt:i4>
      </vt:variant>
      <vt:variant>
        <vt:lpwstr>https://ilga.gov/legislation/billstatus.asp?DocNum=1&amp;GAID=17&amp;GA=103&amp;DocTypeID=SB&amp;LegID=142592&amp;SessionID=112</vt:lpwstr>
      </vt:variant>
      <vt:variant>
        <vt:lpwstr/>
      </vt:variant>
      <vt:variant>
        <vt:i4>262233</vt:i4>
      </vt:variant>
      <vt:variant>
        <vt:i4>0</vt:i4>
      </vt:variant>
      <vt:variant>
        <vt:i4>0</vt:i4>
      </vt:variant>
      <vt:variant>
        <vt:i4>5</vt:i4>
      </vt:variant>
      <vt:variant>
        <vt:lpwstr>https://ilga.gov/legislation/billstatus.asp?DocNum=303&amp;GAID=17&amp;GA=103&amp;DocTypeID=HB&amp;LegID=142135&amp;SessionID=112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2024-05-10T15:22:00Z</dcterms:created>
  <dcterms:modified xsi:type="dcterms:W3CDTF">2024-05-10T15:22:00Z</dcterms:modified>
</cp:coreProperties>
</file>