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0E7FA" w14:textId="66DE1CFC" w:rsidR="00267BBA" w:rsidRPr="00FA722B" w:rsidRDefault="00267BBA" w:rsidP="0065700B">
      <w:pPr>
        <w:rPr>
          <w:b/>
          <w:bCs/>
          <w:sz w:val="28"/>
          <w:szCs w:val="28"/>
        </w:rPr>
      </w:pPr>
      <w:r w:rsidRPr="00FA722B">
        <w:rPr>
          <w:b/>
          <w:bCs/>
          <w:sz w:val="28"/>
          <w:szCs w:val="28"/>
        </w:rPr>
        <w:t>103</w:t>
      </w:r>
      <w:r w:rsidRPr="00FA722B">
        <w:rPr>
          <w:b/>
          <w:bCs/>
          <w:sz w:val="28"/>
          <w:szCs w:val="28"/>
          <w:vertAlign w:val="superscript"/>
        </w:rPr>
        <w:t>RD</w:t>
      </w:r>
      <w:r w:rsidRPr="00FA722B">
        <w:rPr>
          <w:b/>
          <w:bCs/>
          <w:sz w:val="28"/>
          <w:szCs w:val="28"/>
        </w:rPr>
        <w:t xml:space="preserve"> ILLINOIS GENERAL ASSEMBLY:</w:t>
      </w:r>
    </w:p>
    <w:p w14:paraId="25B9ABA9" w14:textId="6835C87A" w:rsidR="00267BBA" w:rsidRPr="00FA722B" w:rsidRDefault="00267BBA" w:rsidP="0065700B">
      <w:r w:rsidRPr="00FA722B">
        <w:t xml:space="preserve">The Illinois General Assembly concluded its second and final week of the Fall Veto Session.  </w:t>
      </w:r>
      <w:r w:rsidR="00FA024A" w:rsidRPr="00FA722B">
        <w:t>Both chambers adjourned until the call of the presiding officer</w:t>
      </w:r>
      <w:r w:rsidR="186D924A" w:rsidRPr="00FA722B">
        <w:t xml:space="preserve">, </w:t>
      </w:r>
      <w:r w:rsidR="4697916A" w:rsidRPr="00FA722B">
        <w:t xml:space="preserve">with </w:t>
      </w:r>
      <w:r w:rsidR="5B936471" w:rsidRPr="00FA722B">
        <w:t>a</w:t>
      </w:r>
      <w:r w:rsidR="00811BBB" w:rsidRPr="00FA722B">
        <w:t xml:space="preserve"> January </w:t>
      </w:r>
      <w:r w:rsidR="00820C46" w:rsidRPr="00FA722B">
        <w:t>lame-duck</w:t>
      </w:r>
      <w:r w:rsidR="00811BBB" w:rsidRPr="00FA722B">
        <w:t xml:space="preserve"> Session tentatively scheduled for January 2 through 7. </w:t>
      </w:r>
      <w:r w:rsidR="00963D12" w:rsidRPr="00FA722B">
        <w:t xml:space="preserve"> </w:t>
      </w:r>
      <w:r w:rsidRPr="00FA722B">
        <w:t>Members of the 104</w:t>
      </w:r>
      <w:r w:rsidRPr="00FA722B">
        <w:rPr>
          <w:vertAlign w:val="superscript"/>
        </w:rPr>
        <w:t>th</w:t>
      </w:r>
      <w:r w:rsidRPr="00FA722B">
        <w:t xml:space="preserve"> General Assembly will be sworn into office on Wednesday, January 8.  </w:t>
      </w:r>
      <w:r w:rsidR="00811BBB" w:rsidRPr="00FA722B">
        <w:t>Key deadlines for the 104</w:t>
      </w:r>
      <w:r w:rsidR="00811BBB" w:rsidRPr="00FA722B">
        <w:rPr>
          <w:vertAlign w:val="superscript"/>
        </w:rPr>
        <w:t>th</w:t>
      </w:r>
      <w:r w:rsidR="00811BBB" w:rsidRPr="00FA722B">
        <w:t xml:space="preserve"> General Assembly are detailed below.</w:t>
      </w:r>
    </w:p>
    <w:p w14:paraId="21040653" w14:textId="0707D226" w:rsidR="00E23DE9" w:rsidRPr="00FA722B" w:rsidRDefault="00205840" w:rsidP="0065700B">
      <w:r w:rsidRPr="00FA722B">
        <w:t>The second week of the Veto Session proved busier than the prior week.  While the General Assembly did not act specifically on policies to “Trump Proof” Illinois (those discussions are ongoing</w:t>
      </w:r>
      <w:r w:rsidR="00CB5784" w:rsidRPr="00FA722B">
        <w:t xml:space="preserve"> and legislation could surface in the </w:t>
      </w:r>
      <w:r w:rsidR="003A5625" w:rsidRPr="00FA722B">
        <w:t>lame-duck</w:t>
      </w:r>
      <w:r w:rsidR="00654468" w:rsidRPr="00FA722B">
        <w:t xml:space="preserve"> Session</w:t>
      </w:r>
      <w:r w:rsidRPr="00FA722B">
        <w:t xml:space="preserve">), the Legislature did </w:t>
      </w:r>
      <w:bookmarkStart w:id="0" w:name="_Int_fTn6k5iy"/>
      <w:proofErr w:type="gramStart"/>
      <w:r w:rsidRPr="00FA722B">
        <w:t>take action</w:t>
      </w:r>
      <w:bookmarkEnd w:id="0"/>
      <w:proofErr w:type="gramEnd"/>
      <w:r w:rsidRPr="00FA722B">
        <w:t xml:space="preserve"> on several other measures. </w:t>
      </w:r>
    </w:p>
    <w:p w14:paraId="5D19D256" w14:textId="30E55109" w:rsidR="00E560EB" w:rsidRPr="00FA722B" w:rsidRDefault="00610C5B" w:rsidP="0065700B">
      <w:r w:rsidRPr="00FA722B">
        <w:rPr>
          <w:b/>
          <w:bCs/>
        </w:rPr>
        <w:t>Revenue Omnibus</w:t>
      </w:r>
      <w:r w:rsidRPr="00FA722B">
        <w:t xml:space="preserve">: </w:t>
      </w:r>
      <w:r w:rsidR="00DE7263" w:rsidRPr="00FA722B">
        <w:t xml:space="preserve">The Illinois Senate approved, by a vote of </w:t>
      </w:r>
      <w:r w:rsidR="00435BB6" w:rsidRPr="00FA722B">
        <w:t>47-9</w:t>
      </w:r>
      <w:r w:rsidR="00DE7263" w:rsidRPr="00FA722B">
        <w:t xml:space="preserve">, </w:t>
      </w:r>
      <w:hyperlink r:id="rId5">
        <w:r w:rsidR="1921114D" w:rsidRPr="00FA722B">
          <w:rPr>
            <w:rStyle w:val="Hyperlink"/>
          </w:rPr>
          <w:t>HB 4224</w:t>
        </w:r>
      </w:hyperlink>
      <w:r w:rsidR="00EE7A85" w:rsidRPr="00FA722B">
        <w:t xml:space="preserve"> </w:t>
      </w:r>
      <w:r w:rsidR="005B45FB" w:rsidRPr="00FA722B">
        <w:t>(</w:t>
      </w:r>
      <w:r w:rsidR="1921114D" w:rsidRPr="00FA722B">
        <w:t>Ladisch</w:t>
      </w:r>
      <w:r w:rsidR="00DC6992" w:rsidRPr="00FA722B">
        <w:t xml:space="preserve"> Douglass/Cunningham) </w:t>
      </w:r>
      <w:r w:rsidR="00DE7263" w:rsidRPr="00FA722B">
        <w:t xml:space="preserve">which </w:t>
      </w:r>
      <w:r w:rsidR="00260B24" w:rsidRPr="00FA722B">
        <w:t xml:space="preserve">as amended </w:t>
      </w:r>
      <w:r w:rsidR="007738AF" w:rsidRPr="00FA722B">
        <w:t xml:space="preserve">represents a </w:t>
      </w:r>
      <w:r w:rsidR="002E52DF" w:rsidRPr="00FA722B">
        <w:t xml:space="preserve">mini </w:t>
      </w:r>
      <w:r w:rsidR="007738AF" w:rsidRPr="00FA722B">
        <w:t>revenue omnibus.  The bill</w:t>
      </w:r>
      <w:r w:rsidR="1921114D" w:rsidRPr="00FA722B">
        <w:t xml:space="preserve">:  </w:t>
      </w:r>
      <w:r w:rsidR="007738AF" w:rsidRPr="00FA722B">
        <w:t xml:space="preserve">(1) </w:t>
      </w:r>
      <w:r w:rsidR="00EF27C4" w:rsidRPr="00FA722B">
        <w:t>c</w:t>
      </w:r>
      <w:r w:rsidR="007738AF" w:rsidRPr="00FA722B">
        <w:t>larifies</w:t>
      </w:r>
      <w:r w:rsidR="0083106C" w:rsidRPr="00FA722B">
        <w:t xml:space="preserve"> that a property tax exemption can be granted to a</w:t>
      </w:r>
      <w:r w:rsidR="007738AF" w:rsidRPr="00FA722B">
        <w:t xml:space="preserve"> p</w:t>
      </w:r>
      <w:r w:rsidR="0083106C" w:rsidRPr="00FA722B">
        <w:t xml:space="preserve">arking deck for a </w:t>
      </w:r>
      <w:r w:rsidR="007738AF" w:rsidRPr="00FA722B">
        <w:t>nonprofit</w:t>
      </w:r>
      <w:r w:rsidR="0083106C" w:rsidRPr="00FA722B">
        <w:t xml:space="preserve"> trade school</w:t>
      </w:r>
      <w:r w:rsidR="007738AF" w:rsidRPr="00FA722B">
        <w:t xml:space="preserve">; (2) </w:t>
      </w:r>
      <w:r w:rsidR="0083106C" w:rsidRPr="00FA722B">
        <w:t xml:space="preserve">allows for municipalities </w:t>
      </w:r>
      <w:r w:rsidR="007738AF" w:rsidRPr="00FA722B">
        <w:t>in</w:t>
      </w:r>
      <w:r w:rsidR="0083106C" w:rsidRPr="00FA722B">
        <w:t xml:space="preserve"> Cook County to apply to the county clerk to retroactively abate property tax for </w:t>
      </w:r>
      <w:r w:rsidR="00B16A3F" w:rsidRPr="00FA722B">
        <w:t xml:space="preserve">a </w:t>
      </w:r>
      <w:r w:rsidR="0083106C" w:rsidRPr="00FA722B">
        <w:t>property in a special service area</w:t>
      </w:r>
      <w:r w:rsidR="007738AF" w:rsidRPr="00FA722B">
        <w:t>; and (3)</w:t>
      </w:r>
      <w:r w:rsidR="0083106C" w:rsidRPr="00FA722B">
        <w:t xml:space="preserve"> clarifies that Township mental health</w:t>
      </w:r>
      <w:r w:rsidR="00314877" w:rsidRPr="00FA722B">
        <w:t xml:space="preserve"> b</w:t>
      </w:r>
      <w:r w:rsidR="0083106C" w:rsidRPr="00FA722B">
        <w:t xml:space="preserve">oards may levy </w:t>
      </w:r>
      <w:r w:rsidR="001A50EF" w:rsidRPr="00FA722B">
        <w:t xml:space="preserve">a tax </w:t>
      </w:r>
      <w:r w:rsidR="008423D5" w:rsidRPr="00FA722B">
        <w:t>through</w:t>
      </w:r>
      <w:r w:rsidR="001A50EF" w:rsidRPr="00FA722B">
        <w:t xml:space="preserve"> r</w:t>
      </w:r>
      <w:r w:rsidR="0083106C" w:rsidRPr="00FA722B">
        <w:t>eferendum that is initiated by</w:t>
      </w:r>
      <w:r w:rsidR="001A50EF" w:rsidRPr="00FA722B">
        <w:t xml:space="preserve"> c</w:t>
      </w:r>
      <w:r w:rsidR="0083106C" w:rsidRPr="00FA722B">
        <w:t>itizens</w:t>
      </w:r>
      <w:r w:rsidR="001A50EF" w:rsidRPr="00FA722B">
        <w:t xml:space="preserve"> </w:t>
      </w:r>
      <w:r w:rsidR="00A0785C" w:rsidRPr="00FA722B">
        <w:t>(</w:t>
      </w:r>
      <w:r w:rsidR="0083106C" w:rsidRPr="00FA722B">
        <w:t xml:space="preserve">in addition to when </w:t>
      </w:r>
      <w:r w:rsidR="003A5625" w:rsidRPr="00FA722B">
        <w:t>the vote of the township board initiates the referendum</w:t>
      </w:r>
      <w:r w:rsidR="00A0785C" w:rsidRPr="00FA722B">
        <w:t>)</w:t>
      </w:r>
      <w:r w:rsidR="0083106C" w:rsidRPr="00FA722B">
        <w:t xml:space="preserve">. </w:t>
      </w:r>
      <w:r w:rsidR="00DE7263" w:rsidRPr="00FA722B">
        <w:t xml:space="preserve">The measure now heads to the House for concurrence. </w:t>
      </w:r>
    </w:p>
    <w:p w14:paraId="01E0F921" w14:textId="7D657A40" w:rsidR="00DD05D7" w:rsidRPr="00FA722B" w:rsidRDefault="00610C5B" w:rsidP="0065700B">
      <w:r w:rsidRPr="00FA722B">
        <w:rPr>
          <w:b/>
          <w:bCs/>
        </w:rPr>
        <w:t>Revenue Clean-Up</w:t>
      </w:r>
      <w:r w:rsidRPr="00FA722B">
        <w:t xml:space="preserve">: </w:t>
      </w:r>
      <w:r w:rsidR="00DE7263" w:rsidRPr="00FA722B">
        <w:t xml:space="preserve">The Illinois Senate approved, by a vote of </w:t>
      </w:r>
      <w:r w:rsidR="002146C2" w:rsidRPr="00FA722B">
        <w:t>47-8</w:t>
      </w:r>
      <w:r w:rsidR="00DE7263" w:rsidRPr="00FA722B">
        <w:t xml:space="preserve">, </w:t>
      </w:r>
      <w:hyperlink r:id="rId6">
        <w:r w:rsidR="681E74D7" w:rsidRPr="00FA722B">
          <w:rPr>
            <w:rStyle w:val="Hyperlink"/>
          </w:rPr>
          <w:t xml:space="preserve">HB </w:t>
        </w:r>
        <w:r w:rsidR="6844FE02" w:rsidRPr="00FA722B">
          <w:rPr>
            <w:rStyle w:val="Hyperlink"/>
          </w:rPr>
          <w:t>4636</w:t>
        </w:r>
      </w:hyperlink>
      <w:r w:rsidR="005D36D7" w:rsidRPr="00FA722B">
        <w:t xml:space="preserve"> </w:t>
      </w:r>
      <w:r w:rsidR="00DC6992" w:rsidRPr="00FA722B">
        <w:t>(</w:t>
      </w:r>
      <w:r w:rsidR="6844FE02" w:rsidRPr="00FA722B">
        <w:t>Burke</w:t>
      </w:r>
      <w:r w:rsidR="00DC6992" w:rsidRPr="00FA722B">
        <w:t xml:space="preserve">/Villanueva) </w:t>
      </w:r>
      <w:r w:rsidR="00DE7263" w:rsidRPr="00FA722B">
        <w:t xml:space="preserve">which </w:t>
      </w:r>
      <w:r w:rsidR="00260B24" w:rsidRPr="00FA722B">
        <w:t xml:space="preserve">as amended </w:t>
      </w:r>
      <w:r w:rsidR="000A54FC" w:rsidRPr="00FA722B">
        <w:t xml:space="preserve">represents </w:t>
      </w:r>
      <w:r w:rsidR="00C37812" w:rsidRPr="00FA722B">
        <w:t>clean-up</w:t>
      </w:r>
      <w:r w:rsidR="000A54FC" w:rsidRPr="00FA722B">
        <w:t xml:space="preserve"> </w:t>
      </w:r>
      <w:r w:rsidR="00D661B2" w:rsidRPr="00FA722B">
        <w:t xml:space="preserve">to the revenue </w:t>
      </w:r>
      <w:r w:rsidR="000A54FC" w:rsidRPr="00FA722B">
        <w:t>omnibus</w:t>
      </w:r>
      <w:r w:rsidR="00D661B2" w:rsidRPr="00FA722B">
        <w:t xml:space="preserve"> passed during the Spring Session</w:t>
      </w:r>
      <w:r w:rsidR="000A54FC" w:rsidRPr="00FA722B">
        <w:t xml:space="preserve">. </w:t>
      </w:r>
      <w:r w:rsidR="00DD05D7" w:rsidRPr="00FA722B">
        <w:t xml:space="preserve"> </w:t>
      </w:r>
      <w:r w:rsidR="00693B20" w:rsidRPr="00FA722B">
        <w:t xml:space="preserve">The House concurred by a vote of </w:t>
      </w:r>
      <w:r w:rsidR="008A0EAF" w:rsidRPr="00FA722B">
        <w:t xml:space="preserve">72-38 and </w:t>
      </w:r>
      <w:r w:rsidR="000B5CA7" w:rsidRPr="00FA722B">
        <w:t xml:space="preserve">the bill </w:t>
      </w:r>
      <w:r w:rsidR="008A0EAF" w:rsidRPr="00FA722B">
        <w:t>now heads to the Governor’s desk</w:t>
      </w:r>
      <w:r w:rsidR="00DE7263" w:rsidRPr="00FA722B">
        <w:t xml:space="preserve">. </w:t>
      </w:r>
      <w:r w:rsidR="00DD05D7" w:rsidRPr="00FA722B">
        <w:t xml:space="preserve">The </w:t>
      </w:r>
      <w:r w:rsidR="000B5CA7" w:rsidRPr="00FA722B">
        <w:t>legislation</w:t>
      </w:r>
      <w:r w:rsidR="6844FE02" w:rsidRPr="00FA722B">
        <w:t xml:space="preserve">: </w:t>
      </w:r>
    </w:p>
    <w:p w14:paraId="3B237EEC" w14:textId="2641EDE7" w:rsidR="006663E4" w:rsidRPr="00FA722B" w:rsidRDefault="006663E4" w:rsidP="00537D06">
      <w:pPr>
        <w:pStyle w:val="ListParagraph"/>
        <w:numPr>
          <w:ilvl w:val="0"/>
          <w:numId w:val="2"/>
        </w:numPr>
      </w:pPr>
      <w:r w:rsidRPr="00FA722B">
        <w:t>Increases the tax credit for wages paid to qualified returning citizens, allowing employers to claim a credit exceeding $1,500 per employee before December 31, 2025.</w:t>
      </w:r>
    </w:p>
    <w:p w14:paraId="429EF5BB" w14:textId="28D0ECE6" w:rsidR="007E4A7E" w:rsidRPr="00FA722B" w:rsidRDefault="007E4A7E" w:rsidP="00537D06">
      <w:pPr>
        <w:pStyle w:val="ListParagraph"/>
        <w:numPr>
          <w:ilvl w:val="0"/>
          <w:numId w:val="2"/>
        </w:numPr>
      </w:pPr>
      <w:r w:rsidRPr="00FA722B">
        <w:t>Revises the Live Theater Production Tax Credit Act to remove barriers to entry</w:t>
      </w:r>
      <w:r w:rsidR="6844FE02" w:rsidRPr="00FA722B">
        <w:t xml:space="preserve"> (like</w:t>
      </w:r>
      <w:r w:rsidRPr="00FA722B">
        <w:t xml:space="preserve"> the "but for" clause</w:t>
      </w:r>
      <w:r w:rsidR="6844FE02" w:rsidRPr="00FA722B">
        <w:t>)</w:t>
      </w:r>
      <w:r w:rsidRPr="00FA722B">
        <w:t xml:space="preserve"> and establishes a tiered application process to promote greater equity.</w:t>
      </w:r>
    </w:p>
    <w:p w14:paraId="6770960B" w14:textId="44668965" w:rsidR="00BC77B8" w:rsidRPr="00FA722B" w:rsidRDefault="005B392E" w:rsidP="00537D06">
      <w:pPr>
        <w:pStyle w:val="ListParagraph"/>
        <w:numPr>
          <w:ilvl w:val="0"/>
          <w:numId w:val="2"/>
        </w:numPr>
      </w:pPr>
      <w:r w:rsidRPr="00FA722B">
        <w:t>Amends</w:t>
      </w:r>
      <w:r w:rsidR="00DD05D7" w:rsidRPr="00FA722B">
        <w:t xml:space="preserve"> the </w:t>
      </w:r>
      <w:r w:rsidR="007E4A7E" w:rsidRPr="00FA722B">
        <w:t>M</w:t>
      </w:r>
      <w:r w:rsidR="00DD05D7" w:rsidRPr="00FA722B">
        <w:t xml:space="preserve">usic and </w:t>
      </w:r>
      <w:r w:rsidR="007E4A7E" w:rsidRPr="00FA722B">
        <w:t>M</w:t>
      </w:r>
      <w:r w:rsidR="00DD05D7" w:rsidRPr="00FA722B">
        <w:t xml:space="preserve">usicians </w:t>
      </w:r>
      <w:r w:rsidR="007E4A7E" w:rsidRPr="00FA722B">
        <w:t>T</w:t>
      </w:r>
      <w:r w:rsidR="00DD05D7" w:rsidRPr="00FA722B">
        <w:t xml:space="preserve">ax </w:t>
      </w:r>
      <w:r w:rsidR="007E4A7E" w:rsidRPr="00FA722B">
        <w:t>C</w:t>
      </w:r>
      <w:r w:rsidR="00DD05D7" w:rsidRPr="00FA722B">
        <w:t xml:space="preserve">redit and JOBS Act </w:t>
      </w:r>
      <w:r w:rsidRPr="00FA722B">
        <w:t>to allow</w:t>
      </w:r>
      <w:r w:rsidR="00DD05D7" w:rsidRPr="00FA722B">
        <w:t xml:space="preserve"> DC</w:t>
      </w:r>
      <w:r w:rsidR="00BC77B8" w:rsidRPr="00FA722B">
        <w:t>E</w:t>
      </w:r>
      <w:r w:rsidR="00DD05D7" w:rsidRPr="00FA722B">
        <w:t xml:space="preserve">O to streamline the program and align </w:t>
      </w:r>
      <w:r w:rsidR="6844FE02" w:rsidRPr="00FA722B">
        <w:t>it</w:t>
      </w:r>
      <w:r w:rsidR="00DD05D7" w:rsidRPr="00FA722B">
        <w:t xml:space="preserve"> with others within the department. </w:t>
      </w:r>
    </w:p>
    <w:p w14:paraId="1912958A" w14:textId="18C420AA" w:rsidR="00816FA6" w:rsidRPr="00FA722B" w:rsidRDefault="005B392E" w:rsidP="00537D06">
      <w:pPr>
        <w:pStyle w:val="ListParagraph"/>
        <w:numPr>
          <w:ilvl w:val="0"/>
          <w:numId w:val="2"/>
        </w:numPr>
      </w:pPr>
      <w:r w:rsidRPr="00FA722B">
        <w:t>Amends</w:t>
      </w:r>
      <w:r w:rsidR="00DD05D7" w:rsidRPr="00FA722B">
        <w:t xml:space="preserve"> the </w:t>
      </w:r>
      <w:r w:rsidR="007E4A7E" w:rsidRPr="00FA722B">
        <w:t>Retailers</w:t>
      </w:r>
      <w:r w:rsidR="00DD05D7" w:rsidRPr="00FA722B">
        <w:t xml:space="preserve"> Occupation Tax Act</w:t>
      </w:r>
      <w:r w:rsidR="6844FE02" w:rsidRPr="00FA722B">
        <w:t>.  Removes</w:t>
      </w:r>
      <w:r w:rsidR="00DD05D7" w:rsidRPr="00FA722B">
        <w:t xml:space="preserve"> provisions </w:t>
      </w:r>
      <w:r w:rsidR="6844FE02" w:rsidRPr="00FA722B">
        <w:t>on</w:t>
      </w:r>
      <w:r w:rsidR="00DD05D7" w:rsidRPr="00FA722B">
        <w:t xml:space="preserve"> tangible and intangible telephone </w:t>
      </w:r>
      <w:r w:rsidR="00B72AEB" w:rsidRPr="00FA722B">
        <w:t xml:space="preserve">and </w:t>
      </w:r>
      <w:r w:rsidR="00DD05D7" w:rsidRPr="00FA722B">
        <w:t xml:space="preserve">telecommunication services </w:t>
      </w:r>
      <w:r w:rsidR="6844FE02" w:rsidRPr="00FA722B">
        <w:t>(</w:t>
      </w:r>
      <w:r w:rsidR="00DD05D7" w:rsidRPr="00FA722B">
        <w:t>under prepaid telephone calling arrangements</w:t>
      </w:r>
      <w:r w:rsidR="6844FE02" w:rsidRPr="00FA722B">
        <w:t>)</w:t>
      </w:r>
      <w:r w:rsidR="00DD05D7" w:rsidRPr="00FA722B">
        <w:t xml:space="preserve"> and aligns </w:t>
      </w:r>
      <w:r w:rsidR="6844FE02" w:rsidRPr="00FA722B">
        <w:t xml:space="preserve">-- with other provisions in the Illinois Municipal Code -- </w:t>
      </w:r>
      <w:r w:rsidR="00DD05D7" w:rsidRPr="00FA722B">
        <w:t>t</w:t>
      </w:r>
      <w:r w:rsidR="00DD05D7" w:rsidRPr="00FA722B">
        <w:rPr>
          <w:rFonts w:ascii="Aptos" w:eastAsia="Aptos" w:hAnsi="Aptos" w:cs="Aptos"/>
        </w:rPr>
        <w:t xml:space="preserve">he elimination of the referendum requirement for locally imposed sales </w:t>
      </w:r>
      <w:r w:rsidR="00816FA6" w:rsidRPr="00FA722B">
        <w:rPr>
          <w:rFonts w:ascii="Aptos" w:eastAsia="Aptos" w:hAnsi="Aptos" w:cs="Aptos"/>
        </w:rPr>
        <w:t>and</w:t>
      </w:r>
      <w:r w:rsidR="00DD05D7" w:rsidRPr="00FA722B">
        <w:rPr>
          <w:rFonts w:ascii="Aptos" w:eastAsia="Aptos" w:hAnsi="Aptos" w:cs="Aptos"/>
        </w:rPr>
        <w:t xml:space="preserve"> use tax</w:t>
      </w:r>
      <w:r w:rsidR="00E72008" w:rsidRPr="00FA722B">
        <w:rPr>
          <w:rFonts w:ascii="Aptos" w:eastAsia="Aptos" w:hAnsi="Aptos" w:cs="Aptos"/>
        </w:rPr>
        <w:t>es</w:t>
      </w:r>
      <w:r w:rsidR="00DD05D7" w:rsidRPr="00FA722B">
        <w:rPr>
          <w:rFonts w:ascii="Aptos" w:eastAsia="Aptos" w:hAnsi="Aptos" w:cs="Aptos"/>
        </w:rPr>
        <w:t xml:space="preserve"> by </w:t>
      </w:r>
      <w:r w:rsidR="00816FA6" w:rsidRPr="00FA722B">
        <w:rPr>
          <w:rFonts w:ascii="Aptos" w:eastAsia="Aptos" w:hAnsi="Aptos" w:cs="Aptos"/>
        </w:rPr>
        <w:t>non-home</w:t>
      </w:r>
      <w:r w:rsidR="00DD05D7" w:rsidRPr="00FA722B">
        <w:rPr>
          <w:rFonts w:ascii="Aptos" w:eastAsia="Aptos" w:hAnsi="Aptos" w:cs="Aptos"/>
        </w:rPr>
        <w:t xml:space="preserve"> rule municipalities</w:t>
      </w:r>
    </w:p>
    <w:p w14:paraId="13CD6773" w14:textId="1C13B434" w:rsidR="00816FA6" w:rsidRPr="00FA722B" w:rsidRDefault="00816FA6" w:rsidP="6844FE02"/>
    <w:p w14:paraId="59CE1B2D" w14:textId="77777777" w:rsidR="005B392E" w:rsidRPr="00FA722B" w:rsidRDefault="006D1425" w:rsidP="005B392E">
      <w:pPr>
        <w:pStyle w:val="ListParagraph"/>
        <w:numPr>
          <w:ilvl w:val="0"/>
          <w:numId w:val="2"/>
        </w:numPr>
      </w:pPr>
      <w:r w:rsidRPr="00FA722B">
        <w:t>Amends the Lease Tax Trailer Return Act to require lessees to report and pay taxes on all lease receipts received from the lessor on a single return form.</w:t>
      </w:r>
    </w:p>
    <w:p w14:paraId="44656E15" w14:textId="2DCBBABC" w:rsidR="00B43869" w:rsidRPr="00FA722B" w:rsidRDefault="005B392E" w:rsidP="005B392E">
      <w:pPr>
        <w:pStyle w:val="ListParagraph"/>
        <w:numPr>
          <w:ilvl w:val="0"/>
          <w:numId w:val="2"/>
        </w:numPr>
      </w:pPr>
      <w:r w:rsidRPr="00FA722B">
        <w:t>Amends the Tobacco Products Tax</w:t>
      </w:r>
      <w:r w:rsidR="1539CB84" w:rsidRPr="00FA722B">
        <w:t>, mandating</w:t>
      </w:r>
      <w:r w:rsidRPr="00FA722B">
        <w:t xml:space="preserve"> that</w:t>
      </w:r>
      <w:r w:rsidRPr="00FA722B">
        <w:rPr>
          <w:rFonts w:ascii="Aptos" w:eastAsia="Aptos" w:hAnsi="Aptos" w:cs="Aptos"/>
        </w:rPr>
        <w:t xml:space="preserve"> Department of Revenue</w:t>
      </w:r>
      <w:r w:rsidRPr="00FA722B">
        <w:t xml:space="preserve"> </w:t>
      </w:r>
      <w:r w:rsidR="1539CB84" w:rsidRPr="00FA722B">
        <w:t xml:space="preserve">licenses </w:t>
      </w:r>
      <w:r w:rsidRPr="00FA722B">
        <w:t xml:space="preserve">expire no more than one year after </w:t>
      </w:r>
      <w:r w:rsidR="1539CB84" w:rsidRPr="00FA722B">
        <w:t>having been issued</w:t>
      </w:r>
      <w:r w:rsidRPr="00FA722B">
        <w:t>.</w:t>
      </w:r>
    </w:p>
    <w:p w14:paraId="55BFE8E0" w14:textId="31809A1B" w:rsidR="003109F4" w:rsidRPr="00FA722B" w:rsidRDefault="00610C5B" w:rsidP="003109F4">
      <w:r w:rsidRPr="00FA722B">
        <w:rPr>
          <w:b/>
          <w:bCs/>
        </w:rPr>
        <w:t>Omnibus Sunset/Deadline Extension</w:t>
      </w:r>
      <w:r w:rsidRPr="00FA722B">
        <w:rPr>
          <w:b/>
        </w:rPr>
        <w:t>:</w:t>
      </w:r>
      <w:r w:rsidRPr="00FA722B">
        <w:t xml:space="preserve"> </w:t>
      </w:r>
      <w:r w:rsidR="00260B24" w:rsidRPr="00FA722B">
        <w:t xml:space="preserve">As amended, </w:t>
      </w:r>
      <w:hyperlink r:id="rId7">
        <w:r w:rsidR="32485B46" w:rsidRPr="00FA722B">
          <w:rPr>
            <w:rStyle w:val="Hyperlink"/>
          </w:rPr>
          <w:t>SB 3410</w:t>
        </w:r>
      </w:hyperlink>
      <w:r w:rsidR="006404E6" w:rsidRPr="00FA722B">
        <w:t xml:space="preserve"> </w:t>
      </w:r>
      <w:r w:rsidR="00304E7D" w:rsidRPr="00FA722B">
        <w:t xml:space="preserve">(Holmes/Hoffman) </w:t>
      </w:r>
      <w:r w:rsidR="003109F4" w:rsidRPr="00FA722B">
        <w:t>represents an omnibus sunset and deadline extension package</w:t>
      </w:r>
      <w:r w:rsidR="006404E6" w:rsidRPr="00FA722B">
        <w:t xml:space="preserve">.  </w:t>
      </w:r>
      <w:r w:rsidR="00A76279" w:rsidRPr="00FA722B">
        <w:t xml:space="preserve">The measure passed the House by a vote of </w:t>
      </w:r>
      <w:r w:rsidR="009E5A13" w:rsidRPr="00FA722B">
        <w:t>74-38</w:t>
      </w:r>
      <w:r w:rsidR="00A76279" w:rsidRPr="00FA722B">
        <w:t xml:space="preserve"> and the Senate concurred by a vote of </w:t>
      </w:r>
      <w:r w:rsidR="00257B45" w:rsidRPr="00FA722B">
        <w:t>39-17</w:t>
      </w:r>
      <w:r w:rsidR="00A76279" w:rsidRPr="00FA722B">
        <w:t xml:space="preserve"> and</w:t>
      </w:r>
      <w:r w:rsidR="005D45CB" w:rsidRPr="00FA722B">
        <w:t xml:space="preserve"> the bill</w:t>
      </w:r>
      <w:r w:rsidR="00A76279" w:rsidRPr="00FA722B">
        <w:t xml:space="preserve"> now heads to the Governor’s desk.  </w:t>
      </w:r>
      <w:r w:rsidR="006404E6" w:rsidRPr="00FA722B">
        <w:t>Highlights include:</w:t>
      </w:r>
    </w:p>
    <w:p w14:paraId="4269D0D8" w14:textId="77777777" w:rsidR="00561DDF" w:rsidRPr="00FA722B" w:rsidRDefault="00F401D4" w:rsidP="003109F4">
      <w:pPr>
        <w:pStyle w:val="ListParagraph"/>
        <w:numPr>
          <w:ilvl w:val="0"/>
          <w:numId w:val="3"/>
        </w:numPr>
      </w:pPr>
      <w:r w:rsidRPr="00FA722B">
        <w:t>Extends the reporting deadline for the Illinois Commission on LGBTQ Aging to March 30, 2026, and allows for changes to the content of the report.</w:t>
      </w:r>
    </w:p>
    <w:p w14:paraId="77AC8374" w14:textId="4888C7E7" w:rsidR="003109F4" w:rsidRPr="00FA722B" w:rsidRDefault="003109F4" w:rsidP="003109F4">
      <w:pPr>
        <w:pStyle w:val="ListParagraph"/>
        <w:numPr>
          <w:ilvl w:val="0"/>
          <w:numId w:val="3"/>
        </w:numPr>
      </w:pPr>
      <w:r w:rsidRPr="00FA722B">
        <w:t xml:space="preserve">Extends the reporting deadline for the Zero Traffic Fatalities Task Force until </w:t>
      </w:r>
      <w:r w:rsidRPr="00FA722B">
        <w:br/>
        <w:t>January 1, 2026.</w:t>
      </w:r>
    </w:p>
    <w:p w14:paraId="24A2CC6A" w14:textId="42EEE245" w:rsidR="00765497" w:rsidRPr="00FA722B" w:rsidRDefault="00765497" w:rsidP="003109F4">
      <w:pPr>
        <w:pStyle w:val="ListParagraph"/>
        <w:numPr>
          <w:ilvl w:val="0"/>
          <w:numId w:val="3"/>
        </w:numPr>
      </w:pPr>
      <w:r w:rsidRPr="00FA722B">
        <w:t>Extends a tax credit for employers who hire qualifying apprentices. The credit covers the qualified education expenses incurred on behalf of the apprentices for tax years beginning on or after January 1, 2020</w:t>
      </w:r>
      <w:r w:rsidR="00C17E01" w:rsidRPr="00FA722B">
        <w:t>,</w:t>
      </w:r>
      <w:r w:rsidRPr="00FA722B">
        <w:t xml:space="preserve"> through January 1, 2026.</w:t>
      </w:r>
    </w:p>
    <w:p w14:paraId="05AEAFC1" w14:textId="33858742" w:rsidR="003109F4" w:rsidRPr="00FA722B" w:rsidRDefault="003109F4" w:rsidP="003109F4">
      <w:pPr>
        <w:pStyle w:val="ListParagraph"/>
        <w:numPr>
          <w:ilvl w:val="0"/>
          <w:numId w:val="3"/>
        </w:numPr>
      </w:pPr>
      <w:r w:rsidRPr="00FA722B">
        <w:t xml:space="preserve">Extends the deadline for behavioral health services to use grants under the Reimagine Public Safety Act and extends the deadline for community violence prevention service providers to file a plan to become Medicaid certified. </w:t>
      </w:r>
    </w:p>
    <w:p w14:paraId="199935D0" w14:textId="420BDF77" w:rsidR="003109F4" w:rsidRPr="00FA722B" w:rsidRDefault="0010289D" w:rsidP="003109F4">
      <w:pPr>
        <w:pStyle w:val="ListParagraph"/>
        <w:numPr>
          <w:ilvl w:val="0"/>
          <w:numId w:val="3"/>
        </w:numPr>
      </w:pPr>
      <w:r w:rsidRPr="00FA722B">
        <w:t>Extends the authority of the Secretary of State</w:t>
      </w:r>
      <w:r w:rsidR="00365C1D" w:rsidRPr="00FA722B">
        <w:t xml:space="preserve"> to lift license suspensions. </w:t>
      </w:r>
    </w:p>
    <w:p w14:paraId="2721D73E" w14:textId="1845B1DA" w:rsidR="00E157B8" w:rsidRPr="00FA722B" w:rsidRDefault="00F81072" w:rsidP="003109F4">
      <w:pPr>
        <w:pStyle w:val="ListParagraph"/>
        <w:numPr>
          <w:ilvl w:val="0"/>
          <w:numId w:val="3"/>
        </w:numPr>
      </w:pPr>
      <w:r w:rsidRPr="00FA722B">
        <w:t>Extends the Cook County Traffic Assessment waiver</w:t>
      </w:r>
      <w:r w:rsidR="00E157B8" w:rsidRPr="00FA722B">
        <w:t>.</w:t>
      </w:r>
    </w:p>
    <w:p w14:paraId="40F389BB" w14:textId="6D5D15FF" w:rsidR="003109F4" w:rsidRPr="00FA722B" w:rsidRDefault="003109F4" w:rsidP="003109F4">
      <w:pPr>
        <w:pStyle w:val="ListParagraph"/>
        <w:numPr>
          <w:ilvl w:val="0"/>
          <w:numId w:val="3"/>
        </w:numPr>
      </w:pPr>
      <w:r w:rsidRPr="00FA722B">
        <w:t>Amends the Unemployment Insurance Act to extend the upcoming “speed bumps” which are statutorily prescribed to force business and labor to negotiate to prevent tax increases or benefit cuts.</w:t>
      </w:r>
    </w:p>
    <w:p w14:paraId="078A516B" w14:textId="77777777" w:rsidR="00B4257E" w:rsidRPr="00FA722B" w:rsidRDefault="00E157B8" w:rsidP="00B4257E">
      <w:pPr>
        <w:pStyle w:val="ListParagraph"/>
        <w:numPr>
          <w:ilvl w:val="0"/>
          <w:numId w:val="3"/>
        </w:numPr>
      </w:pPr>
      <w:r w:rsidRPr="00FA722B">
        <w:t>Extends the repeal date of the</w:t>
      </w:r>
      <w:r w:rsidR="003109F4" w:rsidRPr="00FA722B">
        <w:t xml:space="preserve"> Out-of-State Person Subject to Involuntary Admission on an Inpatient Basis Mental Health Treatment Act</w:t>
      </w:r>
      <w:r w:rsidRPr="00FA722B">
        <w:t xml:space="preserve"> to </w:t>
      </w:r>
      <w:r w:rsidR="003109F4" w:rsidRPr="00FA722B">
        <w:t xml:space="preserve">January 1, 2026. </w:t>
      </w:r>
    </w:p>
    <w:p w14:paraId="6EC7447F" w14:textId="709E64B4" w:rsidR="005A6549" w:rsidRPr="00FA722B" w:rsidRDefault="005A6549" w:rsidP="00B4257E">
      <w:pPr>
        <w:pStyle w:val="ListParagraph"/>
        <w:numPr>
          <w:ilvl w:val="0"/>
          <w:numId w:val="3"/>
        </w:numPr>
      </w:pPr>
      <w:r w:rsidRPr="00FA722B">
        <w:t>Extends the</w:t>
      </w:r>
      <w:r w:rsidR="000C621F" w:rsidRPr="00FA722B">
        <w:t xml:space="preserve"> Student Career Development Liability Insurance Advisory Committee</w:t>
      </w:r>
      <w:r w:rsidR="60A458CD" w:rsidRPr="00FA722B">
        <w:t>.</w:t>
      </w:r>
    </w:p>
    <w:p w14:paraId="12D0F228" w14:textId="5893F84F" w:rsidR="000C621F" w:rsidRPr="00FA722B" w:rsidRDefault="000C621F" w:rsidP="003109F4">
      <w:pPr>
        <w:pStyle w:val="ListParagraph"/>
        <w:numPr>
          <w:ilvl w:val="0"/>
          <w:numId w:val="3"/>
        </w:numPr>
      </w:pPr>
      <w:r w:rsidRPr="00FA722B">
        <w:t>Extends the authority for Rockford to sell the Elliott Golf Course.</w:t>
      </w:r>
    </w:p>
    <w:p w14:paraId="2C2210DA" w14:textId="18BC6E93" w:rsidR="00532CF9" w:rsidRPr="00FA722B" w:rsidRDefault="00532CF9" w:rsidP="003109F4">
      <w:pPr>
        <w:pStyle w:val="ListParagraph"/>
        <w:numPr>
          <w:ilvl w:val="0"/>
          <w:numId w:val="3"/>
        </w:numPr>
      </w:pPr>
      <w:r w:rsidRPr="00FA722B">
        <w:t>Extends the home rule preemption under the Illinois Power Agency Act.</w:t>
      </w:r>
    </w:p>
    <w:p w14:paraId="3E0885F0" w14:textId="1BDE9B42" w:rsidR="00532CF9" w:rsidRPr="00FA722B" w:rsidRDefault="00386D37" w:rsidP="003109F4">
      <w:pPr>
        <w:pStyle w:val="ListParagraph"/>
        <w:numPr>
          <w:ilvl w:val="0"/>
          <w:numId w:val="3"/>
        </w:numPr>
      </w:pPr>
      <w:r w:rsidRPr="00FA722B">
        <w:t xml:space="preserve">Extends emergency </w:t>
      </w:r>
      <w:r w:rsidR="005D45CB" w:rsidRPr="00FA722B">
        <w:t>rulemaking</w:t>
      </w:r>
      <w:r w:rsidRPr="00FA722B">
        <w:t xml:space="preserve"> for the implementation of changes to the Public Aid Code and Mental Health and Developmental Disability Administration Act. </w:t>
      </w:r>
    </w:p>
    <w:p w14:paraId="768637F1" w14:textId="2C2FA340" w:rsidR="00DB2167" w:rsidRPr="00FA722B" w:rsidRDefault="00DB2167" w:rsidP="00741C15">
      <w:r w:rsidRPr="00FA722B">
        <w:rPr>
          <w:b/>
          <w:bCs/>
        </w:rPr>
        <w:t>Other Bill</w:t>
      </w:r>
      <w:r w:rsidR="005C38CD" w:rsidRPr="00FA722B">
        <w:rPr>
          <w:b/>
          <w:bCs/>
        </w:rPr>
        <w:t>s That Passed Both Houses</w:t>
      </w:r>
      <w:r w:rsidRPr="00FA722B">
        <w:t xml:space="preserve">: Several other items </w:t>
      </w:r>
      <w:r w:rsidR="005C38CD" w:rsidRPr="00FA722B">
        <w:t xml:space="preserve">passed this week and will be sent to the Governor’s desk. </w:t>
      </w:r>
    </w:p>
    <w:p w14:paraId="7D498585" w14:textId="24C6B7CF" w:rsidR="00741C15" w:rsidRPr="00FA722B" w:rsidRDefault="00741C15" w:rsidP="00741C15">
      <w:r w:rsidRPr="00FA722B">
        <w:t xml:space="preserve">The Illinois Senate approved, by a vote of 42-11, </w:t>
      </w:r>
      <w:hyperlink r:id="rId8" w:history="1">
        <w:r w:rsidRPr="00FA722B">
          <w:rPr>
            <w:rStyle w:val="Hyperlink"/>
          </w:rPr>
          <w:t xml:space="preserve">HB 5172 </w:t>
        </w:r>
      </w:hyperlink>
      <w:r w:rsidRPr="00FA722B">
        <w:t xml:space="preserve">(Mah/Villa) which establishes the right to competent and accurate interpretation services in state administrative hearings by </w:t>
      </w:r>
      <w:r w:rsidRPr="00FA722B">
        <w:lastRenderedPageBreak/>
        <w:t xml:space="preserve">strengthening and codifying federal protections into State law for all Illinoisans. The bill previously passed the House in May and now heads to the Governor’s desk. </w:t>
      </w:r>
    </w:p>
    <w:p w14:paraId="0F5B43BD" w14:textId="0F0BE8F6" w:rsidR="005C38CD" w:rsidRPr="00FA722B" w:rsidRDefault="005C38CD" w:rsidP="005C38CD">
      <w:r w:rsidRPr="00FA722B">
        <w:t xml:space="preserve">The Senate approved, by a vote of 43-11, </w:t>
      </w:r>
      <w:hyperlink r:id="rId9" w:history="1">
        <w:r w:rsidRPr="00FA722B">
          <w:rPr>
            <w:rStyle w:val="Hyperlink"/>
          </w:rPr>
          <w:t>HB 793</w:t>
        </w:r>
      </w:hyperlink>
      <w:r w:rsidRPr="00FA722B">
        <w:t xml:space="preserve"> </w:t>
      </w:r>
      <w:r w:rsidR="00D10E10" w:rsidRPr="00FA722B">
        <w:t xml:space="preserve">(Mah/Castro) </w:t>
      </w:r>
      <w:r w:rsidRPr="00FA722B">
        <w:t xml:space="preserve">which creates the Dignity in Pay Act to phase out the subminimum wage for individuals with developmental disabilities.  The legislation previously passed the House in May and now heads to the Governor’s desk. </w:t>
      </w:r>
    </w:p>
    <w:p w14:paraId="3B42683A" w14:textId="332521C9" w:rsidR="005C38CD" w:rsidRPr="00FA722B" w:rsidRDefault="005C38CD" w:rsidP="005C38CD">
      <w:r w:rsidRPr="00FA722B">
        <w:t xml:space="preserve">The Illinois House approved, by a vote of 90-20, </w:t>
      </w:r>
      <w:hyperlink r:id="rId10" w:history="1">
        <w:r w:rsidRPr="00FA722B">
          <w:rPr>
            <w:rStyle w:val="Hyperlink"/>
          </w:rPr>
          <w:t>SB 2703</w:t>
        </w:r>
      </w:hyperlink>
      <w:r w:rsidRPr="00FA722B">
        <w:t xml:space="preserve"> </w:t>
      </w:r>
      <w:r w:rsidR="00363B12" w:rsidRPr="00FA722B">
        <w:t>(Harris/Kelly)</w:t>
      </w:r>
      <w:r w:rsidRPr="00FA722B">
        <w:t xml:space="preserve"> which as amended represents an omnibus TIF extension package. The Senate concurred by a vote of </w:t>
      </w:r>
      <w:r w:rsidR="00070A66" w:rsidRPr="00FA722B">
        <w:t>48</w:t>
      </w:r>
      <w:r w:rsidR="00771A3A" w:rsidRPr="00FA722B">
        <w:t>-3-1</w:t>
      </w:r>
      <w:r w:rsidRPr="00FA722B">
        <w:t xml:space="preserve"> and the measure now heads to the Governor’s desk. </w:t>
      </w:r>
    </w:p>
    <w:p w14:paraId="7240CE9C" w14:textId="40C8A964" w:rsidR="005C38CD" w:rsidRPr="00FA722B" w:rsidRDefault="005C38CD" w:rsidP="00741C15">
      <w:r w:rsidRPr="00FA722B">
        <w:t xml:space="preserve">The Illinois Senate unanimously approved </w:t>
      </w:r>
      <w:hyperlink r:id="rId11">
        <w:r w:rsidR="23878E5C" w:rsidRPr="00FA722B">
          <w:rPr>
            <w:rStyle w:val="Hyperlink"/>
          </w:rPr>
          <w:t>HB 814</w:t>
        </w:r>
      </w:hyperlink>
      <w:r w:rsidRPr="00FA722B">
        <w:t xml:space="preserve"> </w:t>
      </w:r>
      <w:r w:rsidR="00363B12" w:rsidRPr="00FA722B">
        <w:t>(</w:t>
      </w:r>
      <w:r w:rsidR="0036075F" w:rsidRPr="00FA722B">
        <w:t>Syed/Simmons)</w:t>
      </w:r>
      <w:r w:rsidR="23878E5C" w:rsidRPr="00FA722B">
        <w:t xml:space="preserve"> </w:t>
      </w:r>
      <w:r w:rsidRPr="00FA722B">
        <w:t xml:space="preserve">which </w:t>
      </w:r>
      <w:r w:rsidR="23878E5C" w:rsidRPr="00FA722B">
        <w:t>addresses</w:t>
      </w:r>
      <w:r w:rsidRPr="00FA722B">
        <w:t xml:space="preserve"> the existing State Comprehensive Day Care Plan survey of </w:t>
      </w:r>
      <w:r w:rsidR="000D0617" w:rsidRPr="00FA722B">
        <w:t>daycare</w:t>
      </w:r>
      <w:r w:rsidRPr="00FA722B">
        <w:t xml:space="preserve"> facilities</w:t>
      </w:r>
      <w:r w:rsidR="23878E5C" w:rsidRPr="00FA722B">
        <w:t>. Specifically, the measure</w:t>
      </w:r>
      <w:r w:rsidRPr="00FA722B">
        <w:t xml:space="preserve"> would include feedback from groups and individuals with relevant expertise and experiences </w:t>
      </w:r>
      <w:r w:rsidR="000D0617" w:rsidRPr="00FA722B">
        <w:t>to promote</w:t>
      </w:r>
      <w:r w:rsidRPr="00FA722B">
        <w:t xml:space="preserve"> workforce recruitment and retention for educators and childcare providers. The legislation previously passed the House 111-1 and now heads to the Governor’s desk. </w:t>
      </w:r>
    </w:p>
    <w:p w14:paraId="4A7EB0AB" w14:textId="56771F61" w:rsidR="005C38CD" w:rsidRPr="00FA722B" w:rsidRDefault="005C38CD" w:rsidP="00741C15">
      <w:r w:rsidRPr="00FA722B">
        <w:rPr>
          <w:b/>
          <w:bCs/>
        </w:rPr>
        <w:t>Other Bills Under Consideration</w:t>
      </w:r>
      <w:r w:rsidRPr="00FA722B">
        <w:t xml:space="preserve">: The Illinois General Assembly contemplated several bills </w:t>
      </w:r>
      <w:r w:rsidR="0081109D" w:rsidRPr="00FA722B">
        <w:t xml:space="preserve">this week.  Final action could take place in the </w:t>
      </w:r>
      <w:r w:rsidR="00B20CDB" w:rsidRPr="00FA722B">
        <w:t>lame-duck</w:t>
      </w:r>
      <w:r w:rsidR="0081109D" w:rsidRPr="00FA722B">
        <w:t xml:space="preserve"> Session.</w:t>
      </w:r>
    </w:p>
    <w:p w14:paraId="16EC1014" w14:textId="2DB2D1AF" w:rsidR="00741C15" w:rsidRPr="00FA722B" w:rsidRDefault="00741C15" w:rsidP="00741C15">
      <w:pPr>
        <w:rPr>
          <w:rFonts w:ascii="Aptos" w:eastAsia="Aptos" w:hAnsi="Aptos" w:cs="Aptos"/>
        </w:rPr>
      </w:pPr>
      <w:r w:rsidRPr="00FA722B">
        <w:t xml:space="preserve">The Illinois Senate </w:t>
      </w:r>
      <w:r w:rsidR="00C36273" w:rsidRPr="00FA722B">
        <w:t>unanimously approved</w:t>
      </w:r>
      <w:r w:rsidRPr="00FA722B">
        <w:t xml:space="preserve">  </w:t>
      </w:r>
      <w:hyperlink r:id="rId12">
        <w:r w:rsidR="23878E5C" w:rsidRPr="00FA722B">
          <w:rPr>
            <w:rStyle w:val="Hyperlink"/>
          </w:rPr>
          <w:t>HB 4781</w:t>
        </w:r>
      </w:hyperlink>
      <w:r w:rsidRPr="00FA722B">
        <w:t xml:space="preserve"> </w:t>
      </w:r>
      <w:r w:rsidR="0036075F" w:rsidRPr="00FA722B">
        <w:t xml:space="preserve">(Evans/Hunter) </w:t>
      </w:r>
      <w:r w:rsidRPr="00FA722B">
        <w:t xml:space="preserve">which aims to </w:t>
      </w:r>
      <w:r w:rsidR="23878E5C" w:rsidRPr="00FA722B">
        <w:rPr>
          <w:rFonts w:ascii="Aptos" w:eastAsia="Aptos" w:hAnsi="Aptos" w:cs="Aptos"/>
        </w:rPr>
        <w:t xml:space="preserve">prioritize kinship care to </w:t>
      </w:r>
      <w:r w:rsidRPr="00FA722B">
        <w:rPr>
          <w:rFonts w:ascii="Aptos" w:eastAsia="Aptos" w:hAnsi="Aptos" w:cs="Aptos"/>
        </w:rPr>
        <w:t xml:space="preserve">enhance outcomes for </w:t>
      </w:r>
      <w:r w:rsidR="23878E5C" w:rsidRPr="00FA722B">
        <w:rPr>
          <w:rFonts w:ascii="Aptos" w:eastAsia="Aptos" w:hAnsi="Aptos" w:cs="Aptos"/>
        </w:rPr>
        <w:t>DCFS-</w:t>
      </w:r>
      <w:r w:rsidRPr="00FA722B">
        <w:rPr>
          <w:rFonts w:ascii="Aptos" w:eastAsia="Aptos" w:hAnsi="Aptos" w:cs="Aptos"/>
        </w:rPr>
        <w:t xml:space="preserve">involved </w:t>
      </w:r>
      <w:r w:rsidR="23878E5C" w:rsidRPr="00FA722B">
        <w:rPr>
          <w:rFonts w:ascii="Aptos" w:eastAsia="Aptos" w:hAnsi="Aptos" w:cs="Aptos"/>
        </w:rPr>
        <w:t>children.</w:t>
      </w:r>
      <w:r w:rsidRPr="00FA722B">
        <w:t xml:space="preserve"> </w:t>
      </w:r>
      <w:r w:rsidR="00DD22CE" w:rsidRPr="00FA722B">
        <w:t>As amended, t</w:t>
      </w:r>
      <w:r w:rsidRPr="00FA722B">
        <w:t xml:space="preserve">he </w:t>
      </w:r>
      <w:r w:rsidR="23878E5C" w:rsidRPr="00FA722B">
        <w:t>measure seeks to preserve</w:t>
      </w:r>
      <w:r w:rsidRPr="00FA722B">
        <w:t xml:space="preserve"> family connections, </w:t>
      </w:r>
      <w:r w:rsidR="23878E5C" w:rsidRPr="00FA722B">
        <w:t>minimize</w:t>
      </w:r>
      <w:r w:rsidRPr="00FA722B">
        <w:t xml:space="preserve"> </w:t>
      </w:r>
      <w:r w:rsidRPr="00FA722B">
        <w:rPr>
          <w:rFonts w:ascii="Aptos" w:eastAsia="Aptos" w:hAnsi="Aptos" w:cs="Aptos"/>
        </w:rPr>
        <w:t>separation</w:t>
      </w:r>
      <w:r w:rsidR="23878E5C" w:rsidRPr="00FA722B">
        <w:t xml:space="preserve"> trauma</w:t>
      </w:r>
      <w:r w:rsidRPr="00FA722B">
        <w:t xml:space="preserve">, and </w:t>
      </w:r>
      <w:r w:rsidR="23878E5C" w:rsidRPr="00FA722B">
        <w:t>achieve</w:t>
      </w:r>
      <w:r w:rsidRPr="00FA722B">
        <w:t xml:space="preserve"> faster, more stable permanency for children in foster care. Both DCFS and the ACLU support the bill. </w:t>
      </w:r>
      <w:r w:rsidR="23878E5C" w:rsidRPr="00FA722B">
        <w:t>The ACLU</w:t>
      </w:r>
      <w:r w:rsidRPr="00FA722B">
        <w:t xml:space="preserve"> testified </w:t>
      </w:r>
      <w:r w:rsidR="00E20E32" w:rsidRPr="00FA722B">
        <w:t xml:space="preserve">in committee </w:t>
      </w:r>
      <w:r w:rsidRPr="00FA722B">
        <w:t xml:space="preserve">that the legislation </w:t>
      </w:r>
      <w:r w:rsidR="135FD935" w:rsidRPr="00FA722B">
        <w:t xml:space="preserve">could </w:t>
      </w:r>
      <w:r w:rsidR="1D01068E" w:rsidRPr="00FA722B">
        <w:t>help</w:t>
      </w:r>
      <w:r w:rsidR="135FD935" w:rsidRPr="00FA722B">
        <w:t xml:space="preserve"> </w:t>
      </w:r>
      <w:r w:rsidRPr="00FA722B">
        <w:t xml:space="preserve">reform </w:t>
      </w:r>
      <w:r w:rsidR="3BC2568C" w:rsidRPr="00FA722B">
        <w:t>the</w:t>
      </w:r>
      <w:r w:rsidRPr="00FA722B">
        <w:t xml:space="preserve"> foster care system by prioritizing kinship care and addressing systemic problems</w:t>
      </w:r>
      <w:r w:rsidR="0C0A5E74" w:rsidRPr="00FA722B">
        <w:t>,</w:t>
      </w:r>
      <w:r w:rsidRPr="00FA722B">
        <w:t xml:space="preserve"> safely </w:t>
      </w:r>
      <w:r w:rsidR="682B2A67" w:rsidRPr="00FA722B">
        <w:t>reducing</w:t>
      </w:r>
      <w:r w:rsidRPr="00FA722B">
        <w:t xml:space="preserve"> DCFS caseloads, and </w:t>
      </w:r>
      <w:r w:rsidR="13CB1673" w:rsidRPr="00FA722B">
        <w:t>optimizing</w:t>
      </w:r>
      <w:r w:rsidRPr="00FA722B">
        <w:t xml:space="preserve"> the department's resources while securing millions of federal dollars.  The measure now heads back to the House for concurrence.</w:t>
      </w:r>
    </w:p>
    <w:p w14:paraId="5086E73E" w14:textId="4E696183" w:rsidR="003A78B9" w:rsidRPr="00FA722B" w:rsidRDefault="023996C9" w:rsidP="003A78B9">
      <w:r w:rsidRPr="00FA722B">
        <w:t xml:space="preserve">Legislation on the </w:t>
      </w:r>
      <w:r w:rsidR="01FF9DB9" w:rsidRPr="00FA722B">
        <w:t>prescribing of opioids for chronic pain</w:t>
      </w:r>
      <w:r w:rsidR="01E54F1D" w:rsidRPr="00FA722B">
        <w:t xml:space="preserve"> </w:t>
      </w:r>
      <w:r w:rsidR="532E7E24" w:rsidRPr="00FA722B">
        <w:t>–</w:t>
      </w:r>
      <w:r w:rsidR="1BEB3AE9" w:rsidRPr="00FA722B">
        <w:t xml:space="preserve"> </w:t>
      </w:r>
      <w:r w:rsidR="219ABF43" w:rsidRPr="00FA722B">
        <w:t>specifically</w:t>
      </w:r>
      <w:r w:rsidR="532E7E24" w:rsidRPr="00FA722B">
        <w:t xml:space="preserve"> to </w:t>
      </w:r>
      <w:r w:rsidR="298DE4C3" w:rsidRPr="00FA722B">
        <w:t xml:space="preserve">reflect </w:t>
      </w:r>
      <w:r w:rsidR="4215B8AA" w:rsidRPr="00FA722B">
        <w:t xml:space="preserve">new </w:t>
      </w:r>
      <w:r w:rsidR="192EF6F5" w:rsidRPr="00FA722B">
        <w:rPr>
          <w:rFonts w:ascii="Aptos" w:eastAsia="Aptos" w:hAnsi="Aptos" w:cs="Aptos"/>
        </w:rPr>
        <w:t>guidelines</w:t>
      </w:r>
      <w:r w:rsidR="0D9D9B53" w:rsidRPr="00FA722B">
        <w:rPr>
          <w:rFonts w:ascii="Aptos" w:eastAsia="Aptos" w:hAnsi="Aptos" w:cs="Aptos"/>
        </w:rPr>
        <w:t xml:space="preserve"> issued by the Centers for Disease Control and </w:t>
      </w:r>
      <w:r w:rsidR="6DFDF371" w:rsidRPr="00FA722B">
        <w:rPr>
          <w:rFonts w:ascii="Aptos" w:eastAsia="Aptos" w:hAnsi="Aptos" w:cs="Aptos"/>
        </w:rPr>
        <w:t>Prevention</w:t>
      </w:r>
      <w:r w:rsidR="28AFAFAC" w:rsidRPr="00FA722B">
        <w:rPr>
          <w:rFonts w:ascii="Aptos" w:eastAsia="Aptos" w:hAnsi="Aptos" w:cs="Aptos"/>
        </w:rPr>
        <w:t xml:space="preserve"> –</w:t>
      </w:r>
      <w:r w:rsidR="178ABAE0" w:rsidRPr="00FA722B">
        <w:rPr>
          <w:rFonts w:ascii="Aptos" w:eastAsia="Aptos" w:hAnsi="Aptos" w:cs="Aptos"/>
        </w:rPr>
        <w:t xml:space="preserve"> </w:t>
      </w:r>
      <w:r w:rsidR="1396BA8D" w:rsidRPr="00FA722B">
        <w:rPr>
          <w:rFonts w:ascii="Aptos" w:eastAsia="Aptos" w:hAnsi="Aptos" w:cs="Aptos"/>
        </w:rPr>
        <w:t xml:space="preserve">passed the </w:t>
      </w:r>
      <w:r w:rsidR="1E850F62" w:rsidRPr="00FA722B">
        <w:rPr>
          <w:rFonts w:ascii="Aptos" w:eastAsia="Aptos" w:hAnsi="Aptos" w:cs="Aptos"/>
        </w:rPr>
        <w:t xml:space="preserve">Senate </w:t>
      </w:r>
      <w:r w:rsidR="39050B0F" w:rsidRPr="00FA722B">
        <w:rPr>
          <w:rFonts w:ascii="Aptos" w:eastAsia="Aptos" w:hAnsi="Aptos" w:cs="Aptos"/>
        </w:rPr>
        <w:t>56-0.</w:t>
      </w:r>
      <w:r w:rsidR="479F16AF" w:rsidRPr="00FA722B">
        <w:rPr>
          <w:rFonts w:ascii="Aptos" w:eastAsia="Aptos" w:hAnsi="Aptos" w:cs="Aptos"/>
        </w:rPr>
        <w:t xml:space="preserve"> </w:t>
      </w:r>
      <w:r w:rsidR="00747E5B" w:rsidRPr="00FA722B">
        <w:t xml:space="preserve">As amended, </w:t>
      </w:r>
      <w:hyperlink r:id="rId13">
        <w:r w:rsidR="36EA345F" w:rsidRPr="00FA722B">
          <w:rPr>
            <w:rStyle w:val="Hyperlink"/>
          </w:rPr>
          <w:t xml:space="preserve">HB 5373 </w:t>
        </w:r>
      </w:hyperlink>
      <w:r w:rsidR="00955F63" w:rsidRPr="00FA722B">
        <w:t xml:space="preserve"> (Cassidy/Fine) a</w:t>
      </w:r>
      <w:r w:rsidR="003A78B9" w:rsidRPr="00FA722B">
        <w:t xml:space="preserve">llows physicians to make necessary prescriptions for controlled substances, including opioids, without strict limitations based on dosage amounts </w:t>
      </w:r>
      <w:r w:rsidR="005020B4" w:rsidRPr="00FA722B">
        <w:t>(</w:t>
      </w:r>
      <w:r w:rsidR="003A78B9" w:rsidRPr="00FA722B">
        <w:t>except as provided under federal law</w:t>
      </w:r>
      <w:r w:rsidR="005020B4" w:rsidRPr="00FA722B">
        <w:t>)</w:t>
      </w:r>
      <w:r w:rsidR="003A78B9" w:rsidRPr="00FA722B">
        <w:t>.</w:t>
      </w:r>
      <w:r w:rsidR="005020B4" w:rsidRPr="00FA722B">
        <w:t xml:space="preserve">  </w:t>
      </w:r>
      <w:r w:rsidR="588B070E" w:rsidRPr="00FA722B">
        <w:t>Patient</w:t>
      </w:r>
      <w:r w:rsidR="003A78B9" w:rsidRPr="00FA722B">
        <w:t xml:space="preserve"> confidentiality </w:t>
      </w:r>
      <w:r w:rsidR="06C001C9" w:rsidRPr="00FA722B">
        <w:t xml:space="preserve">is also </w:t>
      </w:r>
      <w:r w:rsidR="489B9146" w:rsidRPr="00FA722B">
        <w:t xml:space="preserve">protected </w:t>
      </w:r>
      <w:r w:rsidR="751CF138" w:rsidRPr="00FA722B">
        <w:t xml:space="preserve">under the </w:t>
      </w:r>
      <w:r w:rsidR="519CD5A3" w:rsidRPr="00FA722B">
        <w:t>bill, by</w:t>
      </w:r>
      <w:r w:rsidR="003A78B9" w:rsidRPr="00FA722B">
        <w:t xml:space="preserve"> preventing the release of opioid prescription and treatment information without a legal order verified by the Illinois Department of Human Services or an administrative subpoena from the Illinois Department of Financial and Professional Regulation.</w:t>
      </w:r>
      <w:r w:rsidR="00D61F28" w:rsidRPr="00FA722B">
        <w:t xml:space="preserve">  The measure now heads back to the House for concurrence. </w:t>
      </w:r>
    </w:p>
    <w:p w14:paraId="64702908" w14:textId="5D20463A" w:rsidR="00754739" w:rsidRPr="00FA722B" w:rsidRDefault="5FB4785B" w:rsidP="003A78B9">
      <w:r w:rsidRPr="00FA722B">
        <w:t xml:space="preserve">As amended, </w:t>
      </w:r>
      <w:hyperlink r:id="rId14">
        <w:r w:rsidRPr="00FA722B">
          <w:rPr>
            <w:rStyle w:val="Hyperlink"/>
          </w:rPr>
          <w:t>SB 469</w:t>
        </w:r>
      </w:hyperlink>
      <w:r w:rsidRPr="00FA722B">
        <w:t xml:space="preserve"> (Johnson/Katz Muhl) </w:t>
      </w:r>
      <w:r w:rsidR="007B727E" w:rsidRPr="00FA722B">
        <w:t>cl</w:t>
      </w:r>
      <w:r w:rsidR="00415F58" w:rsidRPr="00FA722B">
        <w:t xml:space="preserve">arifies </w:t>
      </w:r>
      <w:r w:rsidR="408706AE" w:rsidRPr="00FA722B">
        <w:t xml:space="preserve">two </w:t>
      </w:r>
      <w:r w:rsidR="252C68F1" w:rsidRPr="00FA722B">
        <w:t xml:space="preserve">aspects </w:t>
      </w:r>
      <w:r w:rsidR="014C789C" w:rsidRPr="00FA722B">
        <w:t xml:space="preserve">of the School </w:t>
      </w:r>
      <w:r w:rsidR="5D0A407A" w:rsidRPr="00FA722B">
        <w:t>Code: that</w:t>
      </w:r>
      <w:r w:rsidR="00415F58" w:rsidRPr="00FA722B">
        <w:t xml:space="preserve"> school counseling services</w:t>
      </w:r>
      <w:r w:rsidR="007B727E" w:rsidRPr="00FA722B">
        <w:t xml:space="preserve"> m</w:t>
      </w:r>
      <w:r w:rsidR="00415F58" w:rsidRPr="00FA722B">
        <w:t xml:space="preserve">ay include </w:t>
      </w:r>
      <w:r w:rsidR="034DAAA2" w:rsidRPr="00FA722B">
        <w:t>addressing</w:t>
      </w:r>
      <w:r w:rsidR="00415F58" w:rsidRPr="00FA722B">
        <w:t xml:space="preserve"> the needs of all students without </w:t>
      </w:r>
      <w:r w:rsidR="00415F58" w:rsidRPr="00FA722B">
        <w:lastRenderedPageBreak/>
        <w:t>regard to citizenship</w:t>
      </w:r>
      <w:r w:rsidR="3D5A53FF" w:rsidRPr="00FA722B">
        <w:t xml:space="preserve"> </w:t>
      </w:r>
      <w:r w:rsidR="1D04A868" w:rsidRPr="00FA722B">
        <w:t xml:space="preserve">and </w:t>
      </w:r>
      <w:r w:rsidR="3173ED0A" w:rsidRPr="00FA722B">
        <w:t xml:space="preserve">changing </w:t>
      </w:r>
      <w:r w:rsidR="47C3F713" w:rsidRPr="00FA722B">
        <w:t xml:space="preserve">the </w:t>
      </w:r>
      <w:r w:rsidR="1CF19C17" w:rsidRPr="00FA722B">
        <w:t xml:space="preserve">provisions </w:t>
      </w:r>
      <w:r w:rsidR="672E489B" w:rsidRPr="00FA722B">
        <w:t>concerning</w:t>
      </w:r>
      <w:r w:rsidR="00415F58" w:rsidRPr="00FA722B">
        <w:t xml:space="preserve"> </w:t>
      </w:r>
      <w:r w:rsidR="0066069A" w:rsidRPr="00FA722B">
        <w:t xml:space="preserve">elected school </w:t>
      </w:r>
      <w:r w:rsidR="09903A5A" w:rsidRPr="00FA722B">
        <w:t>trustees</w:t>
      </w:r>
      <w:r w:rsidR="0352A680" w:rsidRPr="00FA722B">
        <w:t>.</w:t>
      </w:r>
      <w:r w:rsidR="0066069A" w:rsidRPr="00FA722B">
        <w:t xml:space="preserve"> SB 469 passed the Senate </w:t>
      </w:r>
      <w:r w:rsidR="001E4E43" w:rsidRPr="00FA722B">
        <w:t xml:space="preserve">50-1 and now heads back to the House for concurrence. </w:t>
      </w:r>
    </w:p>
    <w:p w14:paraId="5B67AE88" w14:textId="630528AF" w:rsidR="002871C8" w:rsidRPr="00FA722B" w:rsidRDefault="002871C8" w:rsidP="003A78B9">
      <w:r w:rsidRPr="00FA722B">
        <w:t xml:space="preserve">The Illinois Senate </w:t>
      </w:r>
      <w:r w:rsidR="00B94C29" w:rsidRPr="00FA722B">
        <w:t xml:space="preserve">unanimously </w:t>
      </w:r>
      <w:r w:rsidRPr="00FA722B">
        <w:t>approved</w:t>
      </w:r>
      <w:r w:rsidR="00B94C29" w:rsidRPr="00FA722B">
        <w:t xml:space="preserve"> </w:t>
      </w:r>
      <w:hyperlink r:id="rId15" w:history="1">
        <w:r w:rsidRPr="00FA722B">
          <w:rPr>
            <w:rStyle w:val="Hyperlink"/>
          </w:rPr>
          <w:t>SB 507</w:t>
        </w:r>
      </w:hyperlink>
      <w:r w:rsidRPr="00FA722B">
        <w:t xml:space="preserve"> </w:t>
      </w:r>
      <w:r w:rsidR="00955F63" w:rsidRPr="00FA722B">
        <w:t>(</w:t>
      </w:r>
      <w:r w:rsidR="00BB754E" w:rsidRPr="00FA722B">
        <w:t xml:space="preserve">Faraci/Welch) </w:t>
      </w:r>
      <w:r w:rsidR="001E1EC0" w:rsidRPr="00FA722B">
        <w:t xml:space="preserve">which </w:t>
      </w:r>
      <w:r w:rsidR="00747E5B" w:rsidRPr="00FA722B">
        <w:t xml:space="preserve">as amended </w:t>
      </w:r>
      <w:r w:rsidR="005036EA" w:rsidRPr="00FA722B">
        <w:t xml:space="preserve">clarifies the non-compete bar included in </w:t>
      </w:r>
      <w:hyperlink r:id="rId16" w:history="1">
        <w:r w:rsidR="00635831" w:rsidRPr="00FA722B">
          <w:rPr>
            <w:rStyle w:val="Hyperlink"/>
          </w:rPr>
          <w:t>SB 2737</w:t>
        </w:r>
      </w:hyperlink>
      <w:r w:rsidR="00635831" w:rsidRPr="00FA722B">
        <w:t xml:space="preserve"> (passed earlier this year) </w:t>
      </w:r>
      <w:r w:rsidR="005036EA" w:rsidRPr="00FA722B">
        <w:t xml:space="preserve">applies to both current and retired first responders.  </w:t>
      </w:r>
      <w:r w:rsidRPr="00FA722B">
        <w:t xml:space="preserve">The measure now heads to the House for concurrence. </w:t>
      </w:r>
    </w:p>
    <w:p w14:paraId="5F597C7B" w14:textId="6DD1300F" w:rsidR="00555049" w:rsidRPr="00FA722B" w:rsidRDefault="00555049" w:rsidP="003A78B9">
      <w:r w:rsidRPr="00FA722B">
        <w:t xml:space="preserve">Legislation to address name changes passed the Senate Executive Committee by a vote of 9-4.  Specifically, </w:t>
      </w:r>
      <w:hyperlink r:id="rId17">
        <w:r w:rsidR="6781C5F2" w:rsidRPr="00FA722B">
          <w:rPr>
            <w:rStyle w:val="Hyperlink"/>
          </w:rPr>
          <w:t>HB 5164</w:t>
        </w:r>
      </w:hyperlink>
      <w:r w:rsidRPr="00FA722B">
        <w:t xml:space="preserve"> </w:t>
      </w:r>
      <w:r w:rsidR="00BB754E" w:rsidRPr="00FA722B">
        <w:t>(</w:t>
      </w:r>
      <w:proofErr w:type="spellStart"/>
      <w:r w:rsidR="00BB754E" w:rsidRPr="00FA722B">
        <w:t>Olickal</w:t>
      </w:r>
      <w:proofErr w:type="spellEnd"/>
      <w:r w:rsidR="00BB754E" w:rsidRPr="00FA722B">
        <w:t xml:space="preserve">/Villivalam) </w:t>
      </w:r>
      <w:r w:rsidRPr="00FA722B">
        <w:t xml:space="preserve">would cap the cost of legal name changes, reduce the state residency requirement for name changes from 6 months to 3 months, and allow certain individuals to request that their name change be kept private and exempt from public disclosure. </w:t>
      </w:r>
      <w:r w:rsidR="4B1A429A" w:rsidRPr="00FA722B">
        <w:t>The</w:t>
      </w:r>
      <w:r w:rsidRPr="00FA722B">
        <w:t xml:space="preserve"> full Senate</w:t>
      </w:r>
      <w:r w:rsidR="5CA7647B" w:rsidRPr="00FA722B">
        <w:t xml:space="preserve"> will now </w:t>
      </w:r>
      <w:r w:rsidR="7112F6FE" w:rsidRPr="00FA722B">
        <w:t xml:space="preserve">consider the </w:t>
      </w:r>
      <w:r w:rsidR="7D253DC2" w:rsidRPr="00FA722B">
        <w:t xml:space="preserve">bill. </w:t>
      </w:r>
    </w:p>
    <w:p w14:paraId="1A117165" w14:textId="0C4C884A" w:rsidR="008D7591" w:rsidRPr="00FA722B" w:rsidRDefault="008D7591" w:rsidP="00E95ED5">
      <w:r w:rsidRPr="00FA722B">
        <w:rPr>
          <w:b/>
          <w:bCs/>
        </w:rPr>
        <w:t>Legislative Black Caucus</w:t>
      </w:r>
      <w:r w:rsidRPr="00FA722B">
        <w:t xml:space="preserve"> </w:t>
      </w:r>
      <w:r w:rsidR="00635831" w:rsidRPr="00FA722B">
        <w:t>Senator</w:t>
      </w:r>
      <w:r w:rsidRPr="00FA722B">
        <w:rPr>
          <w:b/>
          <w:bCs/>
        </w:rPr>
        <w:t xml:space="preserve"> </w:t>
      </w:r>
      <w:r w:rsidRPr="00FA722B">
        <w:t xml:space="preserve">Willie Preston </w:t>
      </w:r>
      <w:r w:rsidR="00635831" w:rsidRPr="00FA722B">
        <w:t>was selected as the</w:t>
      </w:r>
      <w:r w:rsidRPr="00FA722B">
        <w:t xml:space="preserve"> Senate chair of the Illinois Legislative Black Caucus. </w:t>
      </w:r>
      <w:r w:rsidR="00635831" w:rsidRPr="00FA722B">
        <w:t>In this capacity, Preston plans to</w:t>
      </w:r>
      <w:r w:rsidR="000F06F7" w:rsidRPr="00FA722B">
        <w:t xml:space="preserve"> focus on pillars that address systemic racism: criminal justice reform, education and workforce development, economic access</w:t>
      </w:r>
      <w:r w:rsidR="00E95ED5" w:rsidRPr="00FA722B">
        <w:t>,</w:t>
      </w:r>
      <w:r w:rsidR="000F06F7" w:rsidRPr="00FA722B">
        <w:t xml:space="preserve"> and health care and human services. </w:t>
      </w:r>
    </w:p>
    <w:p w14:paraId="2EFC7C6C" w14:textId="45EA9EED" w:rsidR="00B40EF3" w:rsidRPr="00FA722B" w:rsidRDefault="00610C5B" w:rsidP="00B40EF3">
      <w:r w:rsidRPr="00FA722B">
        <w:rPr>
          <w:b/>
          <w:bCs/>
        </w:rPr>
        <w:t>Capitol Security Measures</w:t>
      </w:r>
      <w:r w:rsidRPr="00FA722B">
        <w:t xml:space="preserve">: </w:t>
      </w:r>
      <w:r w:rsidR="00AF5189" w:rsidRPr="00FA722B">
        <w:t xml:space="preserve">As </w:t>
      </w:r>
      <w:r w:rsidR="05CAB5B8" w:rsidRPr="00FA722B">
        <w:t>noted in last week’s Update</w:t>
      </w:r>
      <w:r w:rsidR="00AF5189" w:rsidRPr="00FA722B">
        <w:t>, the Secretary of State’s office</w:t>
      </w:r>
      <w:r w:rsidR="00236719" w:rsidRPr="00FA722B">
        <w:t xml:space="preserve"> revised Capitol security measures.  This week, </w:t>
      </w:r>
      <w:r w:rsidR="00E4656F" w:rsidRPr="00FA722B">
        <w:t>the</w:t>
      </w:r>
      <w:r w:rsidR="00B40EF3" w:rsidRPr="00FA722B">
        <w:t xml:space="preserve"> Secretary of State’s office </w:t>
      </w:r>
      <w:r w:rsidR="00BE7866" w:rsidRPr="00FA722B">
        <w:t xml:space="preserve">created a special screening line </w:t>
      </w:r>
      <w:r w:rsidR="0028419C" w:rsidRPr="00FA722B">
        <w:t>(at the 2</w:t>
      </w:r>
      <w:r w:rsidR="0028419C" w:rsidRPr="00FA722B">
        <w:rPr>
          <w:vertAlign w:val="superscript"/>
        </w:rPr>
        <w:t>nd</w:t>
      </w:r>
      <w:r w:rsidR="0028419C" w:rsidRPr="00FA722B">
        <w:t xml:space="preserve"> Street entrance) </w:t>
      </w:r>
      <w:r w:rsidR="00BE7866" w:rsidRPr="00FA722B">
        <w:t>for</w:t>
      </w:r>
      <w:r w:rsidR="00B40EF3" w:rsidRPr="00FA722B">
        <w:t xml:space="preserve"> credentialed lobbyists and members of the news media </w:t>
      </w:r>
      <w:r w:rsidR="00BE7866" w:rsidRPr="00FA722B">
        <w:t xml:space="preserve">to expedite their entry into the Capitol.  </w:t>
      </w:r>
      <w:r w:rsidR="038833C2" w:rsidRPr="00FA722B">
        <w:t>Read more</w:t>
      </w:r>
      <w:r w:rsidR="00B40EF3" w:rsidRPr="00FA722B">
        <w:t xml:space="preserve"> </w:t>
      </w:r>
      <w:hyperlink r:id="rId18">
        <w:r w:rsidR="42AF395B" w:rsidRPr="00FA722B">
          <w:rPr>
            <w:rStyle w:val="Hyperlink"/>
          </w:rPr>
          <w:t>here.</w:t>
        </w:r>
      </w:hyperlink>
      <w:r w:rsidR="42AF395B" w:rsidRPr="00FA722B">
        <w:t xml:space="preserve"> </w:t>
      </w:r>
    </w:p>
    <w:p w14:paraId="5A764203" w14:textId="0D31E99C" w:rsidR="009A44BE" w:rsidRPr="00FA722B" w:rsidRDefault="00610C5B">
      <w:r w:rsidRPr="00FA722B">
        <w:rPr>
          <w:b/>
          <w:bCs/>
        </w:rPr>
        <w:t>Final Election Results</w:t>
      </w:r>
      <w:r w:rsidRPr="00FA722B">
        <w:t xml:space="preserve">: </w:t>
      </w:r>
      <w:r w:rsidR="005A6A53" w:rsidRPr="00FA722B">
        <w:t xml:space="preserve">As of </w:t>
      </w:r>
      <w:r w:rsidR="00385232" w:rsidRPr="00FA722B">
        <w:t>Tuesday,</w:t>
      </w:r>
      <w:r w:rsidR="005A6A53" w:rsidRPr="00FA722B">
        <w:t xml:space="preserve"> all ballots were counted</w:t>
      </w:r>
      <w:r w:rsidR="00917E91" w:rsidRPr="00FA722B">
        <w:t xml:space="preserve"> for the November 5 General Election.  </w:t>
      </w:r>
      <w:r w:rsidR="00385232" w:rsidRPr="00FA722B">
        <w:t xml:space="preserve">Ballots will be officially certified on December 6.  </w:t>
      </w:r>
      <w:r w:rsidR="000416CE" w:rsidRPr="00FA722B">
        <w:t xml:space="preserve">With all ballots counted, </w:t>
      </w:r>
      <w:r w:rsidR="00A430CE" w:rsidRPr="00FA722B">
        <w:t xml:space="preserve">Representative Amy Grant </w:t>
      </w:r>
      <w:r w:rsidR="00615872" w:rsidRPr="00FA722B">
        <w:t>defeated Jackie Williamson</w:t>
      </w:r>
      <w:r w:rsidR="00A430CE" w:rsidRPr="00FA722B">
        <w:t xml:space="preserve"> in the 47</w:t>
      </w:r>
      <w:r w:rsidR="00A430CE" w:rsidRPr="00FA722B">
        <w:rPr>
          <w:vertAlign w:val="superscript"/>
        </w:rPr>
        <w:t>th</w:t>
      </w:r>
      <w:r w:rsidR="00A430CE" w:rsidRPr="00FA722B">
        <w:t xml:space="preserve"> House District</w:t>
      </w:r>
      <w:r w:rsidR="00615872" w:rsidRPr="00FA722B">
        <w:t>.</w:t>
      </w:r>
      <w:r w:rsidR="008E1F2B" w:rsidRPr="00FA722B">
        <w:t xml:space="preserve">  Grant </w:t>
      </w:r>
      <w:r w:rsidR="00E1798B" w:rsidRPr="00FA722B">
        <w:t xml:space="preserve">ended the </w:t>
      </w:r>
      <w:r w:rsidR="00615872" w:rsidRPr="00FA722B">
        <w:t>race</w:t>
      </w:r>
      <w:r w:rsidR="00E1798B" w:rsidRPr="00FA722B">
        <w:t xml:space="preserve"> 395 votes over Williamson.  </w:t>
      </w:r>
      <w:r w:rsidR="006C484D" w:rsidRPr="00FA722B">
        <w:t xml:space="preserve">Republican Representative Marty </w:t>
      </w:r>
      <w:r w:rsidR="00D52BCC" w:rsidRPr="00FA722B">
        <w:t>McLaughlin</w:t>
      </w:r>
      <w:r w:rsidR="001F1863" w:rsidRPr="00FA722B">
        <w:t>, who</w:t>
      </w:r>
      <w:r w:rsidR="006C484D" w:rsidRPr="00FA722B">
        <w:t xml:space="preserve"> declared victory last week, </w:t>
      </w:r>
      <w:r w:rsidR="001F1863" w:rsidRPr="00FA722B">
        <w:t xml:space="preserve">officially defeated </w:t>
      </w:r>
      <w:r w:rsidR="006C484D" w:rsidRPr="00FA722B">
        <w:t>Democrat challenger Maria Peterson</w:t>
      </w:r>
      <w:r w:rsidR="001F1863" w:rsidRPr="00FA722B">
        <w:t xml:space="preserve"> by a mere 47 votes</w:t>
      </w:r>
      <w:r w:rsidR="006C484D" w:rsidRPr="00FA722B">
        <w:t xml:space="preserve">. </w:t>
      </w:r>
      <w:r w:rsidR="00D52BCC" w:rsidRPr="00FA722B">
        <w:t xml:space="preserve">No word yet if Peterson plans to challenge the results. </w:t>
      </w:r>
      <w:r w:rsidR="003D15D0" w:rsidRPr="00FA722B">
        <w:t>After</w:t>
      </w:r>
      <w:r w:rsidR="006F7833" w:rsidRPr="00FA722B">
        <w:t xml:space="preserve"> all the votes were tallied, </w:t>
      </w:r>
      <w:r w:rsidR="00615872" w:rsidRPr="00FA722B">
        <w:t>Democrat Amy “Murri” Briel defeated Republican Liz Bishop to replace retiring Representative Lance Yednock in the 76</w:t>
      </w:r>
      <w:r w:rsidR="00615872" w:rsidRPr="00FA722B">
        <w:rPr>
          <w:vertAlign w:val="superscript"/>
        </w:rPr>
        <w:t>th</w:t>
      </w:r>
      <w:r w:rsidR="00615872" w:rsidRPr="00FA722B">
        <w:t xml:space="preserve"> District. </w:t>
      </w:r>
    </w:p>
    <w:p w14:paraId="16EC5953" w14:textId="126313E1" w:rsidR="00807675" w:rsidRPr="00FA722B" w:rsidRDefault="00807675" w:rsidP="00A029BB">
      <w:pPr>
        <w:pStyle w:val="NoSpacing"/>
        <w:rPr>
          <w:b/>
          <w:bCs/>
          <w:u w:val="single"/>
        </w:rPr>
      </w:pPr>
      <w:r w:rsidRPr="00FA722B">
        <w:rPr>
          <w:b/>
          <w:bCs/>
          <w:u w:val="single"/>
        </w:rPr>
        <w:t>2025 Spring Session Key Dates and Deadlines:</w:t>
      </w:r>
    </w:p>
    <w:p w14:paraId="1F79E71B" w14:textId="102BAB5B" w:rsidR="00807675" w:rsidRPr="00FA722B" w:rsidRDefault="00807675" w:rsidP="00A029BB">
      <w:pPr>
        <w:pStyle w:val="NoSpacing"/>
      </w:pPr>
      <w:r w:rsidRPr="00FA722B">
        <w:t xml:space="preserve">January 2 – 7:  </w:t>
      </w:r>
      <w:r w:rsidR="00115793" w:rsidRPr="00FA722B">
        <w:t>Tentative</w:t>
      </w:r>
      <w:r w:rsidRPr="00FA722B">
        <w:t xml:space="preserve"> Lame Duck Session</w:t>
      </w:r>
    </w:p>
    <w:p w14:paraId="060E6AA6" w14:textId="377B2F39" w:rsidR="00807675" w:rsidRPr="00FA722B" w:rsidRDefault="00807675" w:rsidP="00A029BB">
      <w:pPr>
        <w:pStyle w:val="NoSpacing"/>
      </w:pPr>
      <w:r w:rsidRPr="00FA722B">
        <w:t>January 8:  Inauguration of the 104</w:t>
      </w:r>
      <w:r w:rsidRPr="00FA722B">
        <w:rPr>
          <w:vertAlign w:val="superscript"/>
        </w:rPr>
        <w:t>th</w:t>
      </w:r>
      <w:r w:rsidRPr="00FA722B">
        <w:t xml:space="preserve"> General Assembly</w:t>
      </w:r>
    </w:p>
    <w:p w14:paraId="2F91D9E6" w14:textId="2E1F11BA" w:rsidR="00807675" w:rsidRPr="00FA722B" w:rsidRDefault="008010D2" w:rsidP="00A029BB">
      <w:pPr>
        <w:pStyle w:val="NoSpacing"/>
      </w:pPr>
      <w:r w:rsidRPr="00FA722B">
        <w:t xml:space="preserve">January 24:  House </w:t>
      </w:r>
      <w:r w:rsidR="005B34ED" w:rsidRPr="00FA722B">
        <w:t xml:space="preserve">and Senate </w:t>
      </w:r>
      <w:r w:rsidRPr="00FA722B">
        <w:t>LRB Request Deadline (LRB Blackout Begins)</w:t>
      </w:r>
    </w:p>
    <w:p w14:paraId="33849C21" w14:textId="68CADAFF" w:rsidR="008010D2" w:rsidRPr="00FA722B" w:rsidRDefault="00115793" w:rsidP="00A029BB">
      <w:pPr>
        <w:pStyle w:val="NoSpacing"/>
      </w:pPr>
      <w:r w:rsidRPr="00FA722B">
        <w:t xml:space="preserve">February 7:  Deadline – </w:t>
      </w:r>
      <w:r w:rsidR="00B5732B" w:rsidRPr="00FA722B">
        <w:t>Bill Introduction Deadline Both Chambers</w:t>
      </w:r>
    </w:p>
    <w:p w14:paraId="31673869" w14:textId="2D5B0DE4" w:rsidR="00115793" w:rsidRPr="00FA722B" w:rsidRDefault="00115793" w:rsidP="00A029BB">
      <w:pPr>
        <w:pStyle w:val="NoSpacing"/>
      </w:pPr>
      <w:r w:rsidRPr="00FA722B">
        <w:t xml:space="preserve">February 19:  Governor’s Budget </w:t>
      </w:r>
      <w:r w:rsidR="00B5732B" w:rsidRPr="00FA722B">
        <w:t xml:space="preserve">and State of the State </w:t>
      </w:r>
      <w:r w:rsidRPr="00FA722B">
        <w:t>Address</w:t>
      </w:r>
    </w:p>
    <w:p w14:paraId="6DE3D3D6" w14:textId="45480580" w:rsidR="00115793" w:rsidRPr="00FA722B" w:rsidRDefault="00EC08BB" w:rsidP="00A029BB">
      <w:pPr>
        <w:pStyle w:val="NoSpacing"/>
      </w:pPr>
      <w:r w:rsidRPr="00FA722B">
        <w:t xml:space="preserve">March 21:  Deadline – </w:t>
      </w:r>
      <w:r w:rsidR="00BF0E6A" w:rsidRPr="00FA722B">
        <w:t xml:space="preserve">Committee Deadline </w:t>
      </w:r>
      <w:r w:rsidR="00606886" w:rsidRPr="00FA722B">
        <w:t>B</w:t>
      </w:r>
      <w:r w:rsidR="00BF0E6A" w:rsidRPr="00FA722B">
        <w:t xml:space="preserve">oth </w:t>
      </w:r>
      <w:r w:rsidR="00606886" w:rsidRPr="00FA722B">
        <w:t>C</w:t>
      </w:r>
      <w:r w:rsidR="00BF0E6A" w:rsidRPr="00FA722B">
        <w:t>hambers</w:t>
      </w:r>
    </w:p>
    <w:p w14:paraId="672B2287" w14:textId="53DA07DE" w:rsidR="00EC08BB" w:rsidRPr="00FA722B" w:rsidRDefault="00A029BB" w:rsidP="00A029BB">
      <w:pPr>
        <w:pStyle w:val="NoSpacing"/>
      </w:pPr>
      <w:r w:rsidRPr="00FA722B">
        <w:t xml:space="preserve">April 11:  Deadline – </w:t>
      </w:r>
      <w:r w:rsidR="007951FD" w:rsidRPr="00FA722B">
        <w:t xml:space="preserve">Third Reading Deadline </w:t>
      </w:r>
      <w:r w:rsidR="00606886" w:rsidRPr="00FA722B">
        <w:t>B</w:t>
      </w:r>
      <w:r w:rsidR="007951FD" w:rsidRPr="00FA722B">
        <w:t xml:space="preserve">oth </w:t>
      </w:r>
      <w:r w:rsidR="00606886" w:rsidRPr="00FA722B">
        <w:t>C</w:t>
      </w:r>
      <w:r w:rsidR="007951FD" w:rsidRPr="00FA722B">
        <w:t>hambers</w:t>
      </w:r>
    </w:p>
    <w:p w14:paraId="72FC6186" w14:textId="54097247" w:rsidR="00A029BB" w:rsidRPr="00FA722B" w:rsidRDefault="00A029BB" w:rsidP="00A029BB">
      <w:pPr>
        <w:pStyle w:val="NoSpacing"/>
      </w:pPr>
      <w:r w:rsidRPr="00FA722B">
        <w:t xml:space="preserve">May 9:  Deadline – </w:t>
      </w:r>
      <w:r w:rsidR="00606886" w:rsidRPr="00FA722B">
        <w:t>Committee Deadline Bills in Opposite Chamber</w:t>
      </w:r>
    </w:p>
    <w:p w14:paraId="6E325847" w14:textId="48F4A6A1" w:rsidR="00A029BB" w:rsidRPr="00FA722B" w:rsidRDefault="00A029BB" w:rsidP="00A029BB">
      <w:pPr>
        <w:pStyle w:val="NoSpacing"/>
      </w:pPr>
      <w:r w:rsidRPr="00FA722B">
        <w:lastRenderedPageBreak/>
        <w:t xml:space="preserve">May 23:  Deadline – Third Reading </w:t>
      </w:r>
      <w:r w:rsidR="00606886" w:rsidRPr="00FA722B">
        <w:t>Deadline Bills in Opposite Chamber</w:t>
      </w:r>
    </w:p>
    <w:p w14:paraId="2065D947" w14:textId="16FEAD0D" w:rsidR="00A029BB" w:rsidRPr="00FA722B" w:rsidRDefault="00A029BB" w:rsidP="00A029BB">
      <w:pPr>
        <w:pStyle w:val="NoSpacing"/>
      </w:pPr>
      <w:r w:rsidRPr="00FA722B">
        <w:t>May 31:  Adjournment</w:t>
      </w:r>
    </w:p>
    <w:p w14:paraId="5A4DC5C4" w14:textId="77777777" w:rsidR="00A029BB" w:rsidRPr="00FA722B" w:rsidRDefault="00A029BB" w:rsidP="00A029BB">
      <w:pPr>
        <w:pStyle w:val="NoSpacing"/>
      </w:pPr>
    </w:p>
    <w:p w14:paraId="7BCFAAE8" w14:textId="04F84421" w:rsidR="009A44BE" w:rsidRPr="00FA722B" w:rsidRDefault="00CA0EFD">
      <w:pPr>
        <w:rPr>
          <w:b/>
          <w:bCs/>
          <w:sz w:val="28"/>
          <w:szCs w:val="28"/>
        </w:rPr>
      </w:pPr>
      <w:r w:rsidRPr="00FA722B">
        <w:rPr>
          <w:b/>
          <w:bCs/>
          <w:sz w:val="28"/>
          <w:szCs w:val="28"/>
        </w:rPr>
        <w:t>GOVERNOR’S HIGHLIGHTS:</w:t>
      </w:r>
    </w:p>
    <w:p w14:paraId="5AACA18E" w14:textId="4894AB3D" w:rsidR="009A44BE" w:rsidRPr="00FA722B" w:rsidRDefault="009A44BE">
      <w:r w:rsidRPr="00FA722B">
        <w:rPr>
          <w:b/>
          <w:bCs/>
        </w:rPr>
        <w:t>REV Agreement</w:t>
      </w:r>
      <w:r w:rsidRPr="00FA722B">
        <w:t xml:space="preserve"> Governor JB Pritzker, Wiegel Tool Works, Inc., and the Illinois Department of Commerce and Economic Opportunity announced a Reimagining Energy and Vehicles in Illinois (REV Illinois) agreement. Under the agreement, Wiegel will invest $5.5 million to incorporate groundbreaking technology and expand its Wood Dale headquarters. This will enable Wiegel to </w:t>
      </w:r>
      <w:r w:rsidR="182B637E" w:rsidRPr="00FA722B">
        <w:t>make</w:t>
      </w:r>
      <w:r w:rsidRPr="00FA722B">
        <w:t xml:space="preserve"> products that support Illinois' clean energy goals by supplying </w:t>
      </w:r>
      <w:bookmarkStart w:id="1" w:name="_Int_akNLbeUs"/>
      <w:proofErr w:type="gramStart"/>
      <w:r w:rsidRPr="00FA722B">
        <w:t>the electric vehicle</w:t>
      </w:r>
      <w:bookmarkEnd w:id="1"/>
      <w:proofErr w:type="gramEnd"/>
      <w:r w:rsidRPr="00FA722B">
        <w:t xml:space="preserve"> (EV) and renewable energy markets. Read more </w:t>
      </w:r>
      <w:hyperlink r:id="rId19">
        <w:r w:rsidR="2E0E0FED" w:rsidRPr="00FA722B">
          <w:rPr>
            <w:rStyle w:val="Hyperlink"/>
          </w:rPr>
          <w:t>here.</w:t>
        </w:r>
      </w:hyperlink>
      <w:r w:rsidR="2E0E0FED" w:rsidRPr="00FA722B">
        <w:t xml:space="preserve"> </w:t>
      </w:r>
    </w:p>
    <w:p w14:paraId="4EBBC022" w14:textId="5BABB767" w:rsidR="009A44BE" w:rsidRPr="00FA722B" w:rsidRDefault="000F4C2A">
      <w:r w:rsidRPr="00FA722B">
        <w:rPr>
          <w:b/>
          <w:bCs/>
        </w:rPr>
        <w:t xml:space="preserve">First CEJA Funded </w:t>
      </w:r>
      <w:r w:rsidR="00823024" w:rsidRPr="00FA722B">
        <w:rPr>
          <w:b/>
          <w:bCs/>
        </w:rPr>
        <w:t>Electric Vehicle Charging</w:t>
      </w:r>
      <w:r w:rsidR="00F2284F" w:rsidRPr="00FA722B">
        <w:rPr>
          <w:b/>
          <w:bCs/>
        </w:rPr>
        <w:t xml:space="preserve"> Station Opens</w:t>
      </w:r>
      <w:r w:rsidR="00823024" w:rsidRPr="00FA722B">
        <w:t xml:space="preserve">:  </w:t>
      </w:r>
      <w:r w:rsidR="00CB26EF" w:rsidRPr="00FA722B">
        <w:t xml:space="preserve">Governor JB Pritzker joined representatives from </w:t>
      </w:r>
      <w:r w:rsidR="00B963D9" w:rsidRPr="00FA722B">
        <w:t xml:space="preserve">the </w:t>
      </w:r>
      <w:r w:rsidR="00CB26EF" w:rsidRPr="00FA722B">
        <w:t>Veterans Energy Team and Joliet officials to celebrate the opening of the first electric vehicle charging station funded under the Climate and Equitable Jobs Act (CEJA). The Illinois Environmental Protection Agency awarded a $480,000 grant to Veterans Energy Team, a local veteran-owned business that partnered with the Joliet Park District to install EV fast chargers at Inwood Athletic Club and Nowell Park.</w:t>
      </w:r>
    </w:p>
    <w:p w14:paraId="7C49559D" w14:textId="081D39F8" w:rsidR="00E13930" w:rsidRPr="00FA722B" w:rsidRDefault="64CD7AE4">
      <w:r w:rsidRPr="00FA722B">
        <w:t>The</w:t>
      </w:r>
      <w:r w:rsidR="00E13930" w:rsidRPr="00FA722B">
        <w:t xml:space="preserve"> Illinois EPA </w:t>
      </w:r>
      <w:r w:rsidRPr="00FA722B">
        <w:t>is expected to</w:t>
      </w:r>
      <w:r w:rsidR="00E13930" w:rsidRPr="00FA722B">
        <w:t xml:space="preserve"> announce </w:t>
      </w:r>
      <w:r w:rsidRPr="00FA722B">
        <w:t xml:space="preserve">in coming months </w:t>
      </w:r>
      <w:r w:rsidR="00E13930" w:rsidRPr="00FA722B">
        <w:t xml:space="preserve">additional grants from the second round of funding for </w:t>
      </w:r>
      <w:r w:rsidRPr="00FA722B">
        <w:t>EV</w:t>
      </w:r>
      <w:r w:rsidR="00E13930" w:rsidRPr="00FA722B">
        <w:t xml:space="preserve"> charging infrastructure. This investment, made possible through CEJA and the Volkswagen Settlement, will install approximately 2,000 new </w:t>
      </w:r>
      <w:r w:rsidR="00E23CD2" w:rsidRPr="00FA722B">
        <w:t>fast-charging</w:t>
      </w:r>
      <w:r w:rsidR="00E13930" w:rsidRPr="00FA722B">
        <w:t xml:space="preserve"> ports across the state over the next </w:t>
      </w:r>
      <w:bookmarkStart w:id="2" w:name="_Int_mOobHtAX"/>
      <w:r w:rsidR="00E13930" w:rsidRPr="00FA722B">
        <w:t>18 months</w:t>
      </w:r>
      <w:bookmarkEnd w:id="2"/>
      <w:r w:rsidR="00E13930" w:rsidRPr="00FA722B">
        <w:t xml:space="preserve">. </w:t>
      </w:r>
      <w:r w:rsidRPr="00FA722B">
        <w:t xml:space="preserve">The </w:t>
      </w:r>
      <w:r w:rsidR="00E13930" w:rsidRPr="00FA722B">
        <w:t>result</w:t>
      </w:r>
      <w:r w:rsidRPr="00FA722B">
        <w:t xml:space="preserve">: a </w:t>
      </w:r>
      <w:proofErr w:type="gramStart"/>
      <w:r w:rsidRPr="00FA722B">
        <w:t>tripling</w:t>
      </w:r>
      <w:proofErr w:type="gramEnd"/>
      <w:r w:rsidR="00E13930" w:rsidRPr="00FA722B">
        <w:t xml:space="preserve"> of public fast charging stations in Illinois</w:t>
      </w:r>
      <w:r w:rsidRPr="00FA722B">
        <w:t>.</w:t>
      </w:r>
      <w:r w:rsidR="00823024" w:rsidRPr="00FA722B">
        <w:t xml:space="preserve">  Read more </w:t>
      </w:r>
      <w:hyperlink r:id="rId20">
        <w:r w:rsidRPr="00FA722B">
          <w:rPr>
            <w:rStyle w:val="Hyperlink"/>
          </w:rPr>
          <w:t>here.</w:t>
        </w:r>
      </w:hyperlink>
      <w:r w:rsidRPr="00FA722B">
        <w:t xml:space="preserve"> </w:t>
      </w:r>
    </w:p>
    <w:p w14:paraId="71DB95BB" w14:textId="6DA77AC4" w:rsidR="00F2284F" w:rsidRPr="00FA722B" w:rsidRDefault="00F2284F">
      <w:r w:rsidRPr="00FA722B">
        <w:rPr>
          <w:b/>
          <w:bCs/>
        </w:rPr>
        <w:t>Electric Vehicle Charging Grant Available</w:t>
      </w:r>
      <w:r w:rsidRPr="00FA722B">
        <w:t xml:space="preserve">: The Illinois Department of Transportation announced the second funding opportunity through the Illinois National Electric Vehicle Infrastructure Program. This $24 million initiative will support the construction of electric vehicle charging stations statewide. Building on the 37 awards from the first NEVI funding round announced in September, the second opportunity aims to make approximately 20 additional awards. This aligns with Governor JB Pritzker's goal of having 1 million electric vehicles on Illinois roads by 2030.  </w:t>
      </w:r>
    </w:p>
    <w:p w14:paraId="717C158D" w14:textId="1A79E124" w:rsidR="00E65858" w:rsidRPr="00FA722B" w:rsidRDefault="00E65858">
      <w:r w:rsidRPr="00FA722B">
        <w:t xml:space="preserve">Applications for funding must be submitted by Dec. </w:t>
      </w:r>
      <w:r w:rsidR="64CD7AE4" w:rsidRPr="00FA722B">
        <w:t xml:space="preserve">17; find materials at </w:t>
      </w:r>
      <w:hyperlink r:id="rId21">
        <w:proofErr w:type="spellStart"/>
        <w:proofErr w:type="gramStart"/>
        <w:r w:rsidR="64CD7AE4" w:rsidRPr="00FA722B">
          <w:rPr>
            <w:rStyle w:val="Hyperlink"/>
          </w:rPr>
          <w:t>idot.click</w:t>
        </w:r>
        <w:proofErr w:type="spellEnd"/>
        <w:proofErr w:type="gramEnd"/>
        <w:r w:rsidR="64CD7AE4" w:rsidRPr="00FA722B">
          <w:rPr>
            <w:rStyle w:val="Hyperlink"/>
          </w:rPr>
          <w:t>/drive-electric</w:t>
        </w:r>
      </w:hyperlink>
      <w:r w:rsidR="64CD7AE4" w:rsidRPr="00FA722B">
        <w:t xml:space="preserve">. </w:t>
      </w:r>
      <w:r w:rsidRPr="00FA722B">
        <w:t xml:space="preserve">Awards </w:t>
      </w:r>
      <w:r w:rsidR="64CD7AE4" w:rsidRPr="00FA722B">
        <w:t>will</w:t>
      </w:r>
      <w:r w:rsidRPr="00FA722B">
        <w:t xml:space="preserve"> be announced in early 2025. </w:t>
      </w:r>
      <w:r w:rsidR="64CD7AE4" w:rsidRPr="00FA722B">
        <w:t xml:space="preserve">Read more </w:t>
      </w:r>
      <w:hyperlink r:id="rId22">
        <w:r w:rsidR="64CD7AE4" w:rsidRPr="00FA722B">
          <w:rPr>
            <w:rStyle w:val="Hyperlink"/>
          </w:rPr>
          <w:t>here.</w:t>
        </w:r>
      </w:hyperlink>
      <w:r w:rsidR="64CD7AE4" w:rsidRPr="00FA722B">
        <w:t xml:space="preserve"> </w:t>
      </w:r>
    </w:p>
    <w:p w14:paraId="27279593" w14:textId="505D2907" w:rsidR="00C34322" w:rsidRPr="00FA722B" w:rsidRDefault="007B27FB">
      <w:r w:rsidRPr="00FA722B">
        <w:rPr>
          <w:b/>
          <w:bCs/>
        </w:rPr>
        <w:t xml:space="preserve">RFP Issued to Rebuild Logan and </w:t>
      </w:r>
      <w:proofErr w:type="spellStart"/>
      <w:r w:rsidRPr="00FA722B">
        <w:rPr>
          <w:b/>
          <w:bCs/>
        </w:rPr>
        <w:t>Stateville</w:t>
      </w:r>
      <w:proofErr w:type="spellEnd"/>
      <w:r w:rsidRPr="00FA722B">
        <w:rPr>
          <w:b/>
          <w:bCs/>
        </w:rPr>
        <w:t xml:space="preserve"> Correctional Facilities</w:t>
      </w:r>
      <w:r w:rsidRPr="00FA722B">
        <w:t xml:space="preserve">: </w:t>
      </w:r>
      <w:r w:rsidR="00C34322" w:rsidRPr="00FA722B">
        <w:t xml:space="preserve">CDB and IDOC are issuing a Request for Proposal (RFP) to seek a qualified </w:t>
      </w:r>
      <w:r w:rsidR="125DAD48" w:rsidRPr="00FA722B">
        <w:t xml:space="preserve">team </w:t>
      </w:r>
      <w:r w:rsidR="00C34322" w:rsidRPr="00FA722B">
        <w:t>with expertise in correctional facilities</w:t>
      </w:r>
      <w:r w:rsidR="000544F7" w:rsidRPr="00FA722B">
        <w:t xml:space="preserve"> to </w:t>
      </w:r>
      <w:r w:rsidR="008B77F2" w:rsidRPr="00FA722B">
        <w:t>rebuild</w:t>
      </w:r>
      <w:r w:rsidR="000544F7" w:rsidRPr="00FA722B">
        <w:t xml:space="preserve"> Logan and </w:t>
      </w:r>
      <w:proofErr w:type="spellStart"/>
      <w:r w:rsidR="000544F7" w:rsidRPr="00FA722B">
        <w:t>Stateville</w:t>
      </w:r>
      <w:proofErr w:type="spellEnd"/>
      <w:r w:rsidR="000544F7" w:rsidRPr="00FA722B">
        <w:t xml:space="preserve"> Correctional Centers</w:t>
      </w:r>
      <w:r w:rsidR="00C34322" w:rsidRPr="00FA722B">
        <w:t xml:space="preserve">. </w:t>
      </w:r>
      <w:r w:rsidR="125DAD48" w:rsidRPr="00FA722B">
        <w:t xml:space="preserve">This team </w:t>
      </w:r>
      <w:proofErr w:type="gramStart"/>
      <w:r w:rsidR="249FCE1D" w:rsidRPr="00FA722B">
        <w:t xml:space="preserve">-- </w:t>
      </w:r>
      <w:r w:rsidR="125DAD48" w:rsidRPr="00FA722B">
        <w:t xml:space="preserve"> called</w:t>
      </w:r>
      <w:proofErr w:type="gramEnd"/>
      <w:r w:rsidR="125DAD48" w:rsidRPr="00FA722B">
        <w:t xml:space="preserve"> </w:t>
      </w:r>
      <w:r w:rsidR="67601C4C" w:rsidRPr="00FA722B">
        <w:t xml:space="preserve">the  </w:t>
      </w:r>
      <w:r w:rsidR="125DAD48" w:rsidRPr="00FA722B">
        <w:rPr>
          <w:rFonts w:ascii="Aptos" w:eastAsia="Aptos" w:hAnsi="Aptos" w:cs="Aptos"/>
        </w:rPr>
        <w:t xml:space="preserve">Construction Management and Owner's Advisor team -- </w:t>
      </w:r>
      <w:r w:rsidR="00C34322" w:rsidRPr="00FA722B">
        <w:t xml:space="preserve">will oversee the design and </w:t>
      </w:r>
      <w:r w:rsidR="00C34322" w:rsidRPr="00FA722B">
        <w:lastRenderedPageBreak/>
        <w:t>construction of new facilities intended to provide a safe, secure environment for staff and individuals in custody, while also enhancing rehabilitation and reentry programs.</w:t>
      </w:r>
      <w:r w:rsidR="00690870" w:rsidRPr="00FA722B">
        <w:t xml:space="preserve"> </w:t>
      </w:r>
    </w:p>
    <w:p w14:paraId="6D856667" w14:textId="20C95165" w:rsidR="00C34322" w:rsidRPr="00FA722B" w:rsidRDefault="0027347F">
      <w:r w:rsidRPr="00FA722B">
        <w:t>A Professional Services Bulletin (PSB #317-2) invites qualified firms to submit a proposal</w:t>
      </w:r>
      <w:r w:rsidR="2ABF3F02" w:rsidRPr="00FA722B">
        <w:t>.</w:t>
      </w:r>
      <w:r w:rsidRPr="00FA722B">
        <w:t xml:space="preserve"> To be eligible for the initial solicitation, firms must complete the pre-qualification process with CDB by December 16, 2024, where early preparation is highly recommended.</w:t>
      </w:r>
      <w:r w:rsidR="007B27FB" w:rsidRPr="00FA722B">
        <w:t xml:space="preserve"> Read more </w:t>
      </w:r>
      <w:hyperlink r:id="rId23">
        <w:r w:rsidR="2ABF3F02" w:rsidRPr="00FA722B">
          <w:rPr>
            <w:rStyle w:val="Hyperlink"/>
          </w:rPr>
          <w:t>here.</w:t>
        </w:r>
      </w:hyperlink>
    </w:p>
    <w:p w14:paraId="0783C0C3" w14:textId="307AE297" w:rsidR="00E336ED" w:rsidRPr="00FA722B" w:rsidRDefault="00E336ED">
      <w:pPr>
        <w:rPr>
          <w:b/>
          <w:bCs/>
          <w:sz w:val="28"/>
          <w:szCs w:val="28"/>
        </w:rPr>
      </w:pPr>
      <w:r w:rsidRPr="00FA722B">
        <w:rPr>
          <w:b/>
          <w:bCs/>
          <w:sz w:val="28"/>
          <w:szCs w:val="28"/>
        </w:rPr>
        <w:t>OTHER NEWS:</w:t>
      </w:r>
    </w:p>
    <w:p w14:paraId="1F0F89C8" w14:textId="501A8095" w:rsidR="00E336ED" w:rsidRPr="00FA722B" w:rsidRDefault="00585FA2">
      <w:r w:rsidRPr="00FA722B">
        <w:rPr>
          <w:b/>
          <w:bCs/>
        </w:rPr>
        <w:t>Non-competes</w:t>
      </w:r>
      <w:r w:rsidRPr="00FA722B">
        <w:t xml:space="preserve">: </w:t>
      </w:r>
      <w:r w:rsidR="00E336ED" w:rsidRPr="00FA722B">
        <w:t xml:space="preserve">Attorney General Kwame Raoul joined a coalition of 18 state attorneys general in filing an amicus brief supporting an FTC rule to ban noncompete clauses nationwide. </w:t>
      </w:r>
      <w:r w:rsidR="4453079A" w:rsidRPr="00FA722B">
        <w:t>The coalition argues</w:t>
      </w:r>
      <w:r w:rsidR="00E336ED" w:rsidRPr="00FA722B">
        <w:t xml:space="preserve"> these restrictive provisions limit employees' ability to work for or launch competing businesses after leaving their current jobs.  </w:t>
      </w:r>
      <w:r w:rsidR="00E73FA0" w:rsidRPr="00FA722B">
        <w:t xml:space="preserve">Raoul was joined in filing this latest brief by the attorneys general of California, Colorado, the District of Columbia, Maine, Maryland, Massachusetts, Michigan, Minnesota, Nevada, New Jersey, New Mexico, New York, Oregon, Pennsylvania, Rhode Island, Vermont and Washington.  Read more </w:t>
      </w:r>
      <w:hyperlink r:id="rId24">
        <w:r w:rsidR="414D8C71" w:rsidRPr="00FA722B">
          <w:rPr>
            <w:rStyle w:val="Hyperlink"/>
          </w:rPr>
          <w:t>here.</w:t>
        </w:r>
      </w:hyperlink>
      <w:r w:rsidR="414D8C71" w:rsidRPr="00FA722B">
        <w:t xml:space="preserve"> </w:t>
      </w:r>
    </w:p>
    <w:p w14:paraId="1EBEA476" w14:textId="2574D821" w:rsidR="00BE5929" w:rsidRPr="00FA722B" w:rsidRDefault="00D32018" w:rsidP="00BE5929">
      <w:r w:rsidRPr="00FA722B">
        <w:rPr>
          <w:b/>
          <w:bCs/>
        </w:rPr>
        <w:t>BIPA Ruling</w:t>
      </w:r>
      <w:r w:rsidRPr="00FA722B">
        <w:t xml:space="preserve">: </w:t>
      </w:r>
      <w:r w:rsidR="00BE5929" w:rsidRPr="00FA722B">
        <w:t xml:space="preserve">A federal judge ruled last week that recent </w:t>
      </w:r>
      <w:r w:rsidR="00EC042D" w:rsidRPr="00FA722B">
        <w:t>changes to Illinois law</w:t>
      </w:r>
      <w:r w:rsidR="00BE5929" w:rsidRPr="00FA722B">
        <w:t xml:space="preserve"> </w:t>
      </w:r>
      <w:r w:rsidR="00EC042D" w:rsidRPr="00FA722B">
        <w:t>limit</w:t>
      </w:r>
      <w:r w:rsidR="00BE5929" w:rsidRPr="00FA722B">
        <w:t xml:space="preserve"> the damages that can be claimed in lawsuits over Biometric Information Privacy Act (BIPA) violations. This </w:t>
      </w:r>
      <w:r w:rsidR="00542A8C" w:rsidRPr="00FA722B">
        <w:t>is the first indication that courts are</w:t>
      </w:r>
      <w:r w:rsidR="00BE5929" w:rsidRPr="00FA722B">
        <w:t xml:space="preserve"> willing to apply the recent changes to the state's biometric privacy law to cases already in progress.</w:t>
      </w:r>
    </w:p>
    <w:p w14:paraId="12B80ED9" w14:textId="15CFE67A" w:rsidR="00BE5929" w:rsidRPr="00FA722B" w:rsidRDefault="00BE5929" w:rsidP="00BE5929">
      <w:r w:rsidRPr="00FA722B">
        <w:t xml:space="preserve">In the ruling, Northern District of Illinois Judge Elaine </w:t>
      </w:r>
      <w:proofErr w:type="spellStart"/>
      <w:r w:rsidRPr="00FA722B">
        <w:t>Bucklo</w:t>
      </w:r>
      <w:proofErr w:type="spellEnd"/>
      <w:r w:rsidRPr="00FA722B">
        <w:t xml:space="preserve"> dismissed a lawsuit filed by John Gregg, a former employee of Michigan-based trucking company Central Transport LLC. Gregg had alleged that the company violated Illinois' BIPA statute.</w:t>
      </w:r>
      <w:r w:rsidR="00882AD5" w:rsidRPr="00FA722B">
        <w:t xml:space="preserve">  </w:t>
      </w:r>
      <w:r w:rsidR="00D32018" w:rsidRPr="00FA722B">
        <w:t xml:space="preserve">Read more </w:t>
      </w:r>
      <w:hyperlink r:id="rId25" w:history="1">
        <w:r w:rsidR="00D32018" w:rsidRPr="00FA722B">
          <w:rPr>
            <w:rStyle w:val="Hyperlink"/>
          </w:rPr>
          <w:t>here.</w:t>
        </w:r>
      </w:hyperlink>
      <w:r w:rsidR="00D32018" w:rsidRPr="00FA722B">
        <w:t xml:space="preserve"> </w:t>
      </w:r>
    </w:p>
    <w:p w14:paraId="3732AE1E" w14:textId="18943172" w:rsidR="00BE5929" w:rsidRPr="00FA722B" w:rsidRDefault="00AC2AE6">
      <w:r w:rsidRPr="00FA722B">
        <w:rPr>
          <w:b/>
          <w:bCs/>
        </w:rPr>
        <w:t>Unpaid Wage Recovery</w:t>
      </w:r>
      <w:r w:rsidRPr="00FA722B">
        <w:t xml:space="preserve">: </w:t>
      </w:r>
      <w:r w:rsidR="00790728" w:rsidRPr="00FA722B">
        <w:t xml:space="preserve">The Illinois Department of Labor and </w:t>
      </w:r>
      <w:r w:rsidR="00A3216C" w:rsidRPr="00FA722B">
        <w:t xml:space="preserve">the Illinois </w:t>
      </w:r>
      <w:r w:rsidR="00790728" w:rsidRPr="00FA722B">
        <w:t xml:space="preserve">State </w:t>
      </w:r>
      <w:r w:rsidR="000C1C22" w:rsidRPr="00FA722B">
        <w:t xml:space="preserve">Treasurer </w:t>
      </w:r>
      <w:r w:rsidR="00A3216C" w:rsidRPr="00FA722B">
        <w:t xml:space="preserve">are teaming up to </w:t>
      </w:r>
      <w:r w:rsidR="000C1C22" w:rsidRPr="00FA722B">
        <w:t xml:space="preserve">return unpaid wages and penalties to Illinois workers. </w:t>
      </w:r>
      <w:r w:rsidR="00790728" w:rsidRPr="00FA722B">
        <w:t xml:space="preserve"> </w:t>
      </w:r>
      <w:r w:rsidR="000C1C22" w:rsidRPr="00FA722B">
        <w:t>Through a recent change to state law,</w:t>
      </w:r>
      <w:r w:rsidR="00132E05" w:rsidRPr="00FA722B">
        <w:t xml:space="preserve"> </w:t>
      </w:r>
      <w:r w:rsidR="00405DA6" w:rsidRPr="00FA722B">
        <w:t xml:space="preserve">Illinois workers </w:t>
      </w:r>
      <w:r w:rsidR="000C1C22" w:rsidRPr="00FA722B">
        <w:t>can now</w:t>
      </w:r>
      <w:r w:rsidR="00405DA6" w:rsidRPr="00FA722B">
        <w:t xml:space="preserve"> search State Treasurer Michael Frerichs' I-CASH website to claim any unpaid wages and penalties that the Illinois Department of Labor has recovered on their behalf.</w:t>
      </w:r>
      <w:r w:rsidR="00EB3CB6" w:rsidRPr="00FA722B">
        <w:t xml:space="preserve">  </w:t>
      </w:r>
      <w:r w:rsidR="00132E05" w:rsidRPr="00FA722B">
        <w:t xml:space="preserve"> </w:t>
      </w:r>
    </w:p>
    <w:p w14:paraId="6D55CD42" w14:textId="14F3180F" w:rsidR="001874A9" w:rsidRDefault="001874A9">
      <w:r w:rsidRPr="00FA722B">
        <w:t>The recent change in state law extended the wage recovery period from one year to three, allowing the Illinois Department of Labor more time to locate employees owed back wages. Additionally, the law now permits IDOL to transfer unclaimed wages to the Unclaimed Property Trust Fund managed by Treasurer Frerichs after the three-year period, ensuring workers can still claim their rightful earnings.</w:t>
      </w:r>
      <w:r w:rsidR="00C8685E" w:rsidRPr="00FA722B">
        <w:t xml:space="preserve">  Read more </w:t>
      </w:r>
      <w:hyperlink r:id="rId26">
        <w:r w:rsidR="497E7326" w:rsidRPr="00FA722B">
          <w:rPr>
            <w:rStyle w:val="Hyperlink"/>
          </w:rPr>
          <w:t>here.</w:t>
        </w:r>
      </w:hyperlink>
      <w:r w:rsidR="497E7326">
        <w:t xml:space="preserve"> </w:t>
      </w:r>
    </w:p>
    <w:p w14:paraId="712C5BFC" w14:textId="78BD1C74" w:rsidR="497E7326" w:rsidRDefault="497E7326"/>
    <w:p w14:paraId="4B8BD27F" w14:textId="77777777" w:rsidR="009A44BE" w:rsidRDefault="009A44BE"/>
    <w:sectPr w:rsidR="009A4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sbdYFpBQL6NVVM" int2:id="VZBvomKU">
      <int2:state int2:value="Rejected" int2:type="AugLoop_Text_Critique"/>
    </int2:textHash>
    <int2:bookmark int2:bookmarkName="_Int_akNLbeUs" int2:invalidationBookmarkName="" int2:hashCode="nkwVJOvqcsUx/9" int2:id="TSmzJTVO">
      <int2:state int2:value="Rejected" int2:type="AugLoop_Text_Critique"/>
    </int2:bookmark>
    <int2:bookmark int2:bookmarkName="_Int_mOobHtAX" int2:invalidationBookmarkName="" int2:hashCode="0tKhY8h5CZfw8c" int2:id="btarDOT5">
      <int2:state int2:value="Rejected" int2:type="AugLoop_Text_Critique"/>
    </int2:bookmark>
    <int2:bookmark int2:bookmarkName="_Int_fTn6k5iy" int2:invalidationBookmarkName="" int2:hashCode="Hl7AA7SkXgmZVG" int2:id="o23ttvH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706D8"/>
    <w:multiLevelType w:val="hybridMultilevel"/>
    <w:tmpl w:val="69BA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058E3"/>
    <w:multiLevelType w:val="multilevel"/>
    <w:tmpl w:val="786EA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E51544"/>
    <w:multiLevelType w:val="hybridMultilevel"/>
    <w:tmpl w:val="20EA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52BA0"/>
    <w:multiLevelType w:val="hybridMultilevel"/>
    <w:tmpl w:val="CB70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343BB"/>
    <w:multiLevelType w:val="multilevel"/>
    <w:tmpl w:val="32D0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027840">
    <w:abstractNumId w:val="2"/>
  </w:num>
  <w:num w:numId="2" w16cid:durableId="116027710">
    <w:abstractNumId w:val="3"/>
  </w:num>
  <w:num w:numId="3" w16cid:durableId="226498797">
    <w:abstractNumId w:val="0"/>
  </w:num>
  <w:num w:numId="4" w16cid:durableId="495612190">
    <w:abstractNumId w:val="4"/>
  </w:num>
  <w:num w:numId="5" w16cid:durableId="1894924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A6F"/>
    <w:rsid w:val="00007347"/>
    <w:rsid w:val="00012260"/>
    <w:rsid w:val="00017B19"/>
    <w:rsid w:val="00024179"/>
    <w:rsid w:val="000278DB"/>
    <w:rsid w:val="000365A6"/>
    <w:rsid w:val="000416CE"/>
    <w:rsid w:val="00042143"/>
    <w:rsid w:val="00045B50"/>
    <w:rsid w:val="00045CE6"/>
    <w:rsid w:val="00052AC4"/>
    <w:rsid w:val="000544F7"/>
    <w:rsid w:val="00057C30"/>
    <w:rsid w:val="00061A52"/>
    <w:rsid w:val="00064CFC"/>
    <w:rsid w:val="0006783D"/>
    <w:rsid w:val="000701C9"/>
    <w:rsid w:val="00070A66"/>
    <w:rsid w:val="00073AEC"/>
    <w:rsid w:val="00075CE0"/>
    <w:rsid w:val="0007687A"/>
    <w:rsid w:val="000779DD"/>
    <w:rsid w:val="00093932"/>
    <w:rsid w:val="00093A81"/>
    <w:rsid w:val="00097C60"/>
    <w:rsid w:val="00097D73"/>
    <w:rsid w:val="000A51FF"/>
    <w:rsid w:val="000A54FC"/>
    <w:rsid w:val="000A601F"/>
    <w:rsid w:val="000B224B"/>
    <w:rsid w:val="000B5A43"/>
    <w:rsid w:val="000B5CA7"/>
    <w:rsid w:val="000C162C"/>
    <w:rsid w:val="000C1C22"/>
    <w:rsid w:val="000C2827"/>
    <w:rsid w:val="000C3A81"/>
    <w:rsid w:val="000C621F"/>
    <w:rsid w:val="000D0617"/>
    <w:rsid w:val="000D2E60"/>
    <w:rsid w:val="000D4370"/>
    <w:rsid w:val="000E0F6A"/>
    <w:rsid w:val="000E33DD"/>
    <w:rsid w:val="000E7AD9"/>
    <w:rsid w:val="000F06F7"/>
    <w:rsid w:val="000F4C2A"/>
    <w:rsid w:val="000F6DD0"/>
    <w:rsid w:val="001022F0"/>
    <w:rsid w:val="0010289D"/>
    <w:rsid w:val="001047AA"/>
    <w:rsid w:val="00107932"/>
    <w:rsid w:val="00115793"/>
    <w:rsid w:val="0013167A"/>
    <w:rsid w:val="00132E05"/>
    <w:rsid w:val="001425D9"/>
    <w:rsid w:val="001534BF"/>
    <w:rsid w:val="00166651"/>
    <w:rsid w:val="00167DEF"/>
    <w:rsid w:val="00180CFF"/>
    <w:rsid w:val="00185345"/>
    <w:rsid w:val="001874A9"/>
    <w:rsid w:val="00187B69"/>
    <w:rsid w:val="00196D23"/>
    <w:rsid w:val="001A02B4"/>
    <w:rsid w:val="001A31C3"/>
    <w:rsid w:val="001A50EF"/>
    <w:rsid w:val="001B12FF"/>
    <w:rsid w:val="001B7B89"/>
    <w:rsid w:val="001C62A2"/>
    <w:rsid w:val="001E1D9B"/>
    <w:rsid w:val="001E1EC0"/>
    <w:rsid w:val="001E44DD"/>
    <w:rsid w:val="001E4C78"/>
    <w:rsid w:val="001E4E43"/>
    <w:rsid w:val="001F1863"/>
    <w:rsid w:val="001F2F8F"/>
    <w:rsid w:val="001F4C55"/>
    <w:rsid w:val="00205840"/>
    <w:rsid w:val="00207964"/>
    <w:rsid w:val="0021094C"/>
    <w:rsid w:val="00211BFD"/>
    <w:rsid w:val="002123D7"/>
    <w:rsid w:val="002146C2"/>
    <w:rsid w:val="002169E3"/>
    <w:rsid w:val="00220163"/>
    <w:rsid w:val="002255B1"/>
    <w:rsid w:val="00231924"/>
    <w:rsid w:val="00236719"/>
    <w:rsid w:val="00241E90"/>
    <w:rsid w:val="00244A88"/>
    <w:rsid w:val="00253387"/>
    <w:rsid w:val="00256E3A"/>
    <w:rsid w:val="00257B45"/>
    <w:rsid w:val="0026012E"/>
    <w:rsid w:val="00260B24"/>
    <w:rsid w:val="00260B4F"/>
    <w:rsid w:val="00267BBA"/>
    <w:rsid w:val="0027347F"/>
    <w:rsid w:val="00275DE4"/>
    <w:rsid w:val="0028041A"/>
    <w:rsid w:val="00281841"/>
    <w:rsid w:val="00282C65"/>
    <w:rsid w:val="0028419C"/>
    <w:rsid w:val="002846C8"/>
    <w:rsid w:val="002871C8"/>
    <w:rsid w:val="00295674"/>
    <w:rsid w:val="00295AB0"/>
    <w:rsid w:val="002A521F"/>
    <w:rsid w:val="002A6040"/>
    <w:rsid w:val="002B0FDC"/>
    <w:rsid w:val="002B38D4"/>
    <w:rsid w:val="002B7941"/>
    <w:rsid w:val="002C214A"/>
    <w:rsid w:val="002C7D33"/>
    <w:rsid w:val="002D07CA"/>
    <w:rsid w:val="002D4F1E"/>
    <w:rsid w:val="002E52DF"/>
    <w:rsid w:val="002E5AA2"/>
    <w:rsid w:val="002F283B"/>
    <w:rsid w:val="002F643B"/>
    <w:rsid w:val="0030063E"/>
    <w:rsid w:val="00304E7D"/>
    <w:rsid w:val="003109F4"/>
    <w:rsid w:val="00314877"/>
    <w:rsid w:val="00314E08"/>
    <w:rsid w:val="00321029"/>
    <w:rsid w:val="00330E55"/>
    <w:rsid w:val="00333700"/>
    <w:rsid w:val="003371AB"/>
    <w:rsid w:val="00340F38"/>
    <w:rsid w:val="00344B4F"/>
    <w:rsid w:val="00355EC7"/>
    <w:rsid w:val="0036075F"/>
    <w:rsid w:val="00363B12"/>
    <w:rsid w:val="00364E16"/>
    <w:rsid w:val="00365C1D"/>
    <w:rsid w:val="00376018"/>
    <w:rsid w:val="0037607E"/>
    <w:rsid w:val="00382B6C"/>
    <w:rsid w:val="00385232"/>
    <w:rsid w:val="00386D37"/>
    <w:rsid w:val="003929FF"/>
    <w:rsid w:val="003A1A13"/>
    <w:rsid w:val="003A3B83"/>
    <w:rsid w:val="003A5625"/>
    <w:rsid w:val="003A78B9"/>
    <w:rsid w:val="003B6092"/>
    <w:rsid w:val="003C30AE"/>
    <w:rsid w:val="003D15D0"/>
    <w:rsid w:val="003D4ADB"/>
    <w:rsid w:val="003D5DE7"/>
    <w:rsid w:val="003F78B0"/>
    <w:rsid w:val="00401F95"/>
    <w:rsid w:val="00405DA6"/>
    <w:rsid w:val="00415F58"/>
    <w:rsid w:val="00430461"/>
    <w:rsid w:val="00430B61"/>
    <w:rsid w:val="00433073"/>
    <w:rsid w:val="00435BB6"/>
    <w:rsid w:val="00436396"/>
    <w:rsid w:val="00453276"/>
    <w:rsid w:val="00454AB1"/>
    <w:rsid w:val="0045678E"/>
    <w:rsid w:val="00460D09"/>
    <w:rsid w:val="0046457A"/>
    <w:rsid w:val="004750EB"/>
    <w:rsid w:val="00483978"/>
    <w:rsid w:val="00484955"/>
    <w:rsid w:val="00484A09"/>
    <w:rsid w:val="00491A65"/>
    <w:rsid w:val="00492009"/>
    <w:rsid w:val="0049733C"/>
    <w:rsid w:val="004A4D08"/>
    <w:rsid w:val="004A58F2"/>
    <w:rsid w:val="004B24D4"/>
    <w:rsid w:val="004B30E4"/>
    <w:rsid w:val="004B6136"/>
    <w:rsid w:val="004C02C9"/>
    <w:rsid w:val="004C77C2"/>
    <w:rsid w:val="004C7950"/>
    <w:rsid w:val="004C7D84"/>
    <w:rsid w:val="004E42D0"/>
    <w:rsid w:val="004E762B"/>
    <w:rsid w:val="004F6409"/>
    <w:rsid w:val="005020B4"/>
    <w:rsid w:val="005036EA"/>
    <w:rsid w:val="005117A8"/>
    <w:rsid w:val="00511A2A"/>
    <w:rsid w:val="00514366"/>
    <w:rsid w:val="00514B2F"/>
    <w:rsid w:val="00515472"/>
    <w:rsid w:val="005200F5"/>
    <w:rsid w:val="0052029E"/>
    <w:rsid w:val="00524985"/>
    <w:rsid w:val="00525991"/>
    <w:rsid w:val="0053004A"/>
    <w:rsid w:val="00530FDA"/>
    <w:rsid w:val="00532CF9"/>
    <w:rsid w:val="0053671B"/>
    <w:rsid w:val="00537A00"/>
    <w:rsid w:val="00537D06"/>
    <w:rsid w:val="00542A8C"/>
    <w:rsid w:val="00554A4B"/>
    <w:rsid w:val="00555049"/>
    <w:rsid w:val="00556935"/>
    <w:rsid w:val="00557843"/>
    <w:rsid w:val="00561DDF"/>
    <w:rsid w:val="005725DC"/>
    <w:rsid w:val="00581373"/>
    <w:rsid w:val="00585FA2"/>
    <w:rsid w:val="00591D8D"/>
    <w:rsid w:val="00593AB8"/>
    <w:rsid w:val="005940A1"/>
    <w:rsid w:val="00596D50"/>
    <w:rsid w:val="005A3EF7"/>
    <w:rsid w:val="005A64CA"/>
    <w:rsid w:val="005A6549"/>
    <w:rsid w:val="005A6A53"/>
    <w:rsid w:val="005B34ED"/>
    <w:rsid w:val="005B392E"/>
    <w:rsid w:val="005B45FB"/>
    <w:rsid w:val="005B50AC"/>
    <w:rsid w:val="005C0559"/>
    <w:rsid w:val="005C1A5E"/>
    <w:rsid w:val="005C3678"/>
    <w:rsid w:val="005C38CD"/>
    <w:rsid w:val="005C45A8"/>
    <w:rsid w:val="005D36D7"/>
    <w:rsid w:val="005D45CB"/>
    <w:rsid w:val="005D66B4"/>
    <w:rsid w:val="005D7E69"/>
    <w:rsid w:val="005E11BE"/>
    <w:rsid w:val="005E1E81"/>
    <w:rsid w:val="005E6B7B"/>
    <w:rsid w:val="005F2000"/>
    <w:rsid w:val="005F4D96"/>
    <w:rsid w:val="00605670"/>
    <w:rsid w:val="00606886"/>
    <w:rsid w:val="00610C5B"/>
    <w:rsid w:val="00610EE9"/>
    <w:rsid w:val="00611E98"/>
    <w:rsid w:val="006120DE"/>
    <w:rsid w:val="00615872"/>
    <w:rsid w:val="006175B4"/>
    <w:rsid w:val="00617BAD"/>
    <w:rsid w:val="006238E8"/>
    <w:rsid w:val="00631D01"/>
    <w:rsid w:val="00635831"/>
    <w:rsid w:val="00640495"/>
    <w:rsid w:val="006404E6"/>
    <w:rsid w:val="006417D2"/>
    <w:rsid w:val="00654468"/>
    <w:rsid w:val="006547A8"/>
    <w:rsid w:val="00656AC5"/>
    <w:rsid w:val="0065700B"/>
    <w:rsid w:val="0066069A"/>
    <w:rsid w:val="00661DFE"/>
    <w:rsid w:val="006663E4"/>
    <w:rsid w:val="006674CC"/>
    <w:rsid w:val="0067387B"/>
    <w:rsid w:val="00676E3D"/>
    <w:rsid w:val="00690870"/>
    <w:rsid w:val="00690B29"/>
    <w:rsid w:val="00691DAB"/>
    <w:rsid w:val="00693AB2"/>
    <w:rsid w:val="00693B20"/>
    <w:rsid w:val="00694AA7"/>
    <w:rsid w:val="006A4791"/>
    <w:rsid w:val="006A4C92"/>
    <w:rsid w:val="006B2104"/>
    <w:rsid w:val="006B57A9"/>
    <w:rsid w:val="006C484D"/>
    <w:rsid w:val="006C4927"/>
    <w:rsid w:val="006C52EF"/>
    <w:rsid w:val="006D11DD"/>
    <w:rsid w:val="006D1425"/>
    <w:rsid w:val="006D19F2"/>
    <w:rsid w:val="006D5B7B"/>
    <w:rsid w:val="006D7CB8"/>
    <w:rsid w:val="006E0DA3"/>
    <w:rsid w:val="006F0787"/>
    <w:rsid w:val="006F140A"/>
    <w:rsid w:val="006F76BE"/>
    <w:rsid w:val="006F7833"/>
    <w:rsid w:val="00706BC1"/>
    <w:rsid w:val="00711966"/>
    <w:rsid w:val="00730793"/>
    <w:rsid w:val="007322F1"/>
    <w:rsid w:val="00733AFA"/>
    <w:rsid w:val="007350F6"/>
    <w:rsid w:val="0073541D"/>
    <w:rsid w:val="00741C15"/>
    <w:rsid w:val="007429D0"/>
    <w:rsid w:val="00744381"/>
    <w:rsid w:val="00745F0F"/>
    <w:rsid w:val="00747E5B"/>
    <w:rsid w:val="00754739"/>
    <w:rsid w:val="007553E1"/>
    <w:rsid w:val="00755680"/>
    <w:rsid w:val="007607A8"/>
    <w:rsid w:val="00760C8F"/>
    <w:rsid w:val="007648DB"/>
    <w:rsid w:val="00765497"/>
    <w:rsid w:val="00771A3A"/>
    <w:rsid w:val="00771CCA"/>
    <w:rsid w:val="007738AF"/>
    <w:rsid w:val="00776253"/>
    <w:rsid w:val="007764AB"/>
    <w:rsid w:val="007774BD"/>
    <w:rsid w:val="00782830"/>
    <w:rsid w:val="00790728"/>
    <w:rsid w:val="007941BC"/>
    <w:rsid w:val="007951FD"/>
    <w:rsid w:val="007A0690"/>
    <w:rsid w:val="007B27FB"/>
    <w:rsid w:val="007B570F"/>
    <w:rsid w:val="007B727E"/>
    <w:rsid w:val="007D1303"/>
    <w:rsid w:val="007D3E31"/>
    <w:rsid w:val="007E025C"/>
    <w:rsid w:val="007E2F42"/>
    <w:rsid w:val="007E4A7E"/>
    <w:rsid w:val="007E522A"/>
    <w:rsid w:val="007E5D1E"/>
    <w:rsid w:val="007F7C25"/>
    <w:rsid w:val="008010D2"/>
    <w:rsid w:val="0080408E"/>
    <w:rsid w:val="00807675"/>
    <w:rsid w:val="0081109D"/>
    <w:rsid w:val="00811BBB"/>
    <w:rsid w:val="00816FA6"/>
    <w:rsid w:val="00820C46"/>
    <w:rsid w:val="00823024"/>
    <w:rsid w:val="00823372"/>
    <w:rsid w:val="00823C2B"/>
    <w:rsid w:val="00825C1F"/>
    <w:rsid w:val="0083106C"/>
    <w:rsid w:val="0083321E"/>
    <w:rsid w:val="008415CC"/>
    <w:rsid w:val="00841B00"/>
    <w:rsid w:val="008423D5"/>
    <w:rsid w:val="008428AD"/>
    <w:rsid w:val="00843722"/>
    <w:rsid w:val="008468E0"/>
    <w:rsid w:val="00850F21"/>
    <w:rsid w:val="00855B25"/>
    <w:rsid w:val="00864C2C"/>
    <w:rsid w:val="00876F03"/>
    <w:rsid w:val="00876F41"/>
    <w:rsid w:val="00882AD5"/>
    <w:rsid w:val="00893603"/>
    <w:rsid w:val="00893F6E"/>
    <w:rsid w:val="008A0EAF"/>
    <w:rsid w:val="008B77F2"/>
    <w:rsid w:val="008C64B7"/>
    <w:rsid w:val="008D060B"/>
    <w:rsid w:val="008D1E40"/>
    <w:rsid w:val="008D53D1"/>
    <w:rsid w:val="008D7591"/>
    <w:rsid w:val="008D7B58"/>
    <w:rsid w:val="008E1F2B"/>
    <w:rsid w:val="008E3F2C"/>
    <w:rsid w:val="008E6CBB"/>
    <w:rsid w:val="008F3203"/>
    <w:rsid w:val="008F6D6D"/>
    <w:rsid w:val="00913118"/>
    <w:rsid w:val="00917E91"/>
    <w:rsid w:val="00922AD9"/>
    <w:rsid w:val="009246D1"/>
    <w:rsid w:val="00931D80"/>
    <w:rsid w:val="0093218C"/>
    <w:rsid w:val="00935857"/>
    <w:rsid w:val="009432AC"/>
    <w:rsid w:val="00946566"/>
    <w:rsid w:val="00954A7A"/>
    <w:rsid w:val="00955F63"/>
    <w:rsid w:val="0095671D"/>
    <w:rsid w:val="00963D12"/>
    <w:rsid w:val="0097024B"/>
    <w:rsid w:val="00970CA8"/>
    <w:rsid w:val="0097127E"/>
    <w:rsid w:val="00974E54"/>
    <w:rsid w:val="00976D7A"/>
    <w:rsid w:val="00985036"/>
    <w:rsid w:val="009858C8"/>
    <w:rsid w:val="00992439"/>
    <w:rsid w:val="00993D61"/>
    <w:rsid w:val="009972EC"/>
    <w:rsid w:val="00997D6A"/>
    <w:rsid w:val="009A08DD"/>
    <w:rsid w:val="009A15D6"/>
    <w:rsid w:val="009A304C"/>
    <w:rsid w:val="009A329F"/>
    <w:rsid w:val="009A44BE"/>
    <w:rsid w:val="009A46AE"/>
    <w:rsid w:val="009B4274"/>
    <w:rsid w:val="009B7964"/>
    <w:rsid w:val="009C3C1D"/>
    <w:rsid w:val="009D0947"/>
    <w:rsid w:val="009D2B0A"/>
    <w:rsid w:val="009D5A9B"/>
    <w:rsid w:val="009E0D6C"/>
    <w:rsid w:val="009E12CC"/>
    <w:rsid w:val="009E5A13"/>
    <w:rsid w:val="009E6E23"/>
    <w:rsid w:val="009E6EB9"/>
    <w:rsid w:val="009F134E"/>
    <w:rsid w:val="009F3F7F"/>
    <w:rsid w:val="009F536C"/>
    <w:rsid w:val="00A029BB"/>
    <w:rsid w:val="00A02A7C"/>
    <w:rsid w:val="00A0785C"/>
    <w:rsid w:val="00A12D16"/>
    <w:rsid w:val="00A13C92"/>
    <w:rsid w:val="00A15724"/>
    <w:rsid w:val="00A165A5"/>
    <w:rsid w:val="00A2207E"/>
    <w:rsid w:val="00A3216C"/>
    <w:rsid w:val="00A4271E"/>
    <w:rsid w:val="00A430CE"/>
    <w:rsid w:val="00A477FF"/>
    <w:rsid w:val="00A520A6"/>
    <w:rsid w:val="00A6760A"/>
    <w:rsid w:val="00A74B16"/>
    <w:rsid w:val="00A75FF7"/>
    <w:rsid w:val="00A76279"/>
    <w:rsid w:val="00A87F10"/>
    <w:rsid w:val="00A90813"/>
    <w:rsid w:val="00AA25DF"/>
    <w:rsid w:val="00AA26AE"/>
    <w:rsid w:val="00AB0ACF"/>
    <w:rsid w:val="00AB17F6"/>
    <w:rsid w:val="00AB217B"/>
    <w:rsid w:val="00AC2AE6"/>
    <w:rsid w:val="00AC4207"/>
    <w:rsid w:val="00AE3095"/>
    <w:rsid w:val="00AF5189"/>
    <w:rsid w:val="00B00BA4"/>
    <w:rsid w:val="00B035CA"/>
    <w:rsid w:val="00B12C5F"/>
    <w:rsid w:val="00B14075"/>
    <w:rsid w:val="00B16A3F"/>
    <w:rsid w:val="00B20CDB"/>
    <w:rsid w:val="00B22A6F"/>
    <w:rsid w:val="00B27700"/>
    <w:rsid w:val="00B36FDE"/>
    <w:rsid w:val="00B40EF3"/>
    <w:rsid w:val="00B4257E"/>
    <w:rsid w:val="00B43869"/>
    <w:rsid w:val="00B5732B"/>
    <w:rsid w:val="00B57BD7"/>
    <w:rsid w:val="00B6735A"/>
    <w:rsid w:val="00B71689"/>
    <w:rsid w:val="00B72AEB"/>
    <w:rsid w:val="00B72CA7"/>
    <w:rsid w:val="00B7652E"/>
    <w:rsid w:val="00B8071E"/>
    <w:rsid w:val="00B8185F"/>
    <w:rsid w:val="00B84387"/>
    <w:rsid w:val="00B90B99"/>
    <w:rsid w:val="00B92164"/>
    <w:rsid w:val="00B94C29"/>
    <w:rsid w:val="00B963D9"/>
    <w:rsid w:val="00BA25FC"/>
    <w:rsid w:val="00BB091B"/>
    <w:rsid w:val="00BB5E2B"/>
    <w:rsid w:val="00BB754E"/>
    <w:rsid w:val="00BC5DB6"/>
    <w:rsid w:val="00BC77B8"/>
    <w:rsid w:val="00BE5929"/>
    <w:rsid w:val="00BE5ADE"/>
    <w:rsid w:val="00BE77C9"/>
    <w:rsid w:val="00BE7866"/>
    <w:rsid w:val="00BF0E6A"/>
    <w:rsid w:val="00BF3847"/>
    <w:rsid w:val="00BF44B5"/>
    <w:rsid w:val="00BF50D8"/>
    <w:rsid w:val="00BF6569"/>
    <w:rsid w:val="00BF6985"/>
    <w:rsid w:val="00BF7131"/>
    <w:rsid w:val="00BF7D69"/>
    <w:rsid w:val="00C048E3"/>
    <w:rsid w:val="00C077F1"/>
    <w:rsid w:val="00C146B9"/>
    <w:rsid w:val="00C157A4"/>
    <w:rsid w:val="00C15F2F"/>
    <w:rsid w:val="00C17663"/>
    <w:rsid w:val="00C17E01"/>
    <w:rsid w:val="00C206BA"/>
    <w:rsid w:val="00C3215D"/>
    <w:rsid w:val="00C34322"/>
    <w:rsid w:val="00C34E39"/>
    <w:rsid w:val="00C36273"/>
    <w:rsid w:val="00C37812"/>
    <w:rsid w:val="00C37FA1"/>
    <w:rsid w:val="00C438C0"/>
    <w:rsid w:val="00C4492C"/>
    <w:rsid w:val="00C53942"/>
    <w:rsid w:val="00C55B93"/>
    <w:rsid w:val="00C57E0C"/>
    <w:rsid w:val="00C658D4"/>
    <w:rsid w:val="00C672B9"/>
    <w:rsid w:val="00C73670"/>
    <w:rsid w:val="00C73F10"/>
    <w:rsid w:val="00C74E3A"/>
    <w:rsid w:val="00C81E31"/>
    <w:rsid w:val="00C8225F"/>
    <w:rsid w:val="00C82775"/>
    <w:rsid w:val="00C8685E"/>
    <w:rsid w:val="00C91491"/>
    <w:rsid w:val="00C93302"/>
    <w:rsid w:val="00C95EC7"/>
    <w:rsid w:val="00CA0EFD"/>
    <w:rsid w:val="00CA62EF"/>
    <w:rsid w:val="00CA7D94"/>
    <w:rsid w:val="00CB16E0"/>
    <w:rsid w:val="00CB26EF"/>
    <w:rsid w:val="00CB37E8"/>
    <w:rsid w:val="00CB49C4"/>
    <w:rsid w:val="00CB5784"/>
    <w:rsid w:val="00CB5BCC"/>
    <w:rsid w:val="00CC7016"/>
    <w:rsid w:val="00CD1892"/>
    <w:rsid w:val="00CD4520"/>
    <w:rsid w:val="00CD735A"/>
    <w:rsid w:val="00CE180B"/>
    <w:rsid w:val="00CF3F4B"/>
    <w:rsid w:val="00D01BE4"/>
    <w:rsid w:val="00D05321"/>
    <w:rsid w:val="00D10BB7"/>
    <w:rsid w:val="00D10E10"/>
    <w:rsid w:val="00D15C8A"/>
    <w:rsid w:val="00D2640D"/>
    <w:rsid w:val="00D31E8B"/>
    <w:rsid w:val="00D32018"/>
    <w:rsid w:val="00D44622"/>
    <w:rsid w:val="00D52BCC"/>
    <w:rsid w:val="00D54B34"/>
    <w:rsid w:val="00D6014B"/>
    <w:rsid w:val="00D611D6"/>
    <w:rsid w:val="00D61F28"/>
    <w:rsid w:val="00D661B2"/>
    <w:rsid w:val="00D735F8"/>
    <w:rsid w:val="00D933DD"/>
    <w:rsid w:val="00DA4622"/>
    <w:rsid w:val="00DA4C63"/>
    <w:rsid w:val="00DB2167"/>
    <w:rsid w:val="00DB5BA9"/>
    <w:rsid w:val="00DC140A"/>
    <w:rsid w:val="00DC435E"/>
    <w:rsid w:val="00DC6992"/>
    <w:rsid w:val="00DD05D7"/>
    <w:rsid w:val="00DD22CE"/>
    <w:rsid w:val="00DD6980"/>
    <w:rsid w:val="00DD6C55"/>
    <w:rsid w:val="00DE7263"/>
    <w:rsid w:val="00DF2305"/>
    <w:rsid w:val="00DF3C3F"/>
    <w:rsid w:val="00E00194"/>
    <w:rsid w:val="00E05E0A"/>
    <w:rsid w:val="00E06C3F"/>
    <w:rsid w:val="00E13930"/>
    <w:rsid w:val="00E14439"/>
    <w:rsid w:val="00E157B8"/>
    <w:rsid w:val="00E1798B"/>
    <w:rsid w:val="00E20E32"/>
    <w:rsid w:val="00E23CD2"/>
    <w:rsid w:val="00E23DE9"/>
    <w:rsid w:val="00E265E2"/>
    <w:rsid w:val="00E336ED"/>
    <w:rsid w:val="00E37CD3"/>
    <w:rsid w:val="00E428BC"/>
    <w:rsid w:val="00E43FA1"/>
    <w:rsid w:val="00E4425A"/>
    <w:rsid w:val="00E4656F"/>
    <w:rsid w:val="00E560EB"/>
    <w:rsid w:val="00E56C1B"/>
    <w:rsid w:val="00E61C35"/>
    <w:rsid w:val="00E65858"/>
    <w:rsid w:val="00E72008"/>
    <w:rsid w:val="00E73044"/>
    <w:rsid w:val="00E73FA0"/>
    <w:rsid w:val="00E81E4B"/>
    <w:rsid w:val="00E82148"/>
    <w:rsid w:val="00E833E1"/>
    <w:rsid w:val="00E845DE"/>
    <w:rsid w:val="00E87D60"/>
    <w:rsid w:val="00E9031F"/>
    <w:rsid w:val="00E945FB"/>
    <w:rsid w:val="00E954F0"/>
    <w:rsid w:val="00E95ED5"/>
    <w:rsid w:val="00EA218D"/>
    <w:rsid w:val="00EA46B8"/>
    <w:rsid w:val="00EA75E8"/>
    <w:rsid w:val="00EB09CF"/>
    <w:rsid w:val="00EB1999"/>
    <w:rsid w:val="00EB3CB6"/>
    <w:rsid w:val="00EC042D"/>
    <w:rsid w:val="00EC08BB"/>
    <w:rsid w:val="00EC3F5B"/>
    <w:rsid w:val="00EC47DD"/>
    <w:rsid w:val="00ED34D6"/>
    <w:rsid w:val="00ED7A71"/>
    <w:rsid w:val="00EE1833"/>
    <w:rsid w:val="00EE21DF"/>
    <w:rsid w:val="00EE5A04"/>
    <w:rsid w:val="00EE7A85"/>
    <w:rsid w:val="00EF27C4"/>
    <w:rsid w:val="00EF32BA"/>
    <w:rsid w:val="00F00481"/>
    <w:rsid w:val="00F03050"/>
    <w:rsid w:val="00F0747C"/>
    <w:rsid w:val="00F1352D"/>
    <w:rsid w:val="00F21DDE"/>
    <w:rsid w:val="00F2284F"/>
    <w:rsid w:val="00F2518E"/>
    <w:rsid w:val="00F305AF"/>
    <w:rsid w:val="00F3572A"/>
    <w:rsid w:val="00F37B89"/>
    <w:rsid w:val="00F401D4"/>
    <w:rsid w:val="00F4316F"/>
    <w:rsid w:val="00F51730"/>
    <w:rsid w:val="00F5291F"/>
    <w:rsid w:val="00F60103"/>
    <w:rsid w:val="00F621E0"/>
    <w:rsid w:val="00F63B57"/>
    <w:rsid w:val="00F64D0C"/>
    <w:rsid w:val="00F7152C"/>
    <w:rsid w:val="00F760BC"/>
    <w:rsid w:val="00F802A8"/>
    <w:rsid w:val="00F81072"/>
    <w:rsid w:val="00F90927"/>
    <w:rsid w:val="00F9161C"/>
    <w:rsid w:val="00F9409B"/>
    <w:rsid w:val="00F94103"/>
    <w:rsid w:val="00FA024A"/>
    <w:rsid w:val="00FA069A"/>
    <w:rsid w:val="00FA0F39"/>
    <w:rsid w:val="00FA212F"/>
    <w:rsid w:val="00FA722B"/>
    <w:rsid w:val="00FB33BF"/>
    <w:rsid w:val="00FB679C"/>
    <w:rsid w:val="00FB6B50"/>
    <w:rsid w:val="00FB6C69"/>
    <w:rsid w:val="00FC0F53"/>
    <w:rsid w:val="00FC2879"/>
    <w:rsid w:val="00FC3165"/>
    <w:rsid w:val="00FC5319"/>
    <w:rsid w:val="00FC6124"/>
    <w:rsid w:val="00FD3DBC"/>
    <w:rsid w:val="00FD6572"/>
    <w:rsid w:val="00FF35DA"/>
    <w:rsid w:val="014C789C"/>
    <w:rsid w:val="01D03697"/>
    <w:rsid w:val="01E54F1D"/>
    <w:rsid w:val="01FF9DB9"/>
    <w:rsid w:val="023996C9"/>
    <w:rsid w:val="0253E4A0"/>
    <w:rsid w:val="028CA0D6"/>
    <w:rsid w:val="034DAAA2"/>
    <w:rsid w:val="0352A680"/>
    <w:rsid w:val="038833C2"/>
    <w:rsid w:val="04762068"/>
    <w:rsid w:val="050C1116"/>
    <w:rsid w:val="0530AF56"/>
    <w:rsid w:val="05CAB5B8"/>
    <w:rsid w:val="06B16DE6"/>
    <w:rsid w:val="06C001C9"/>
    <w:rsid w:val="08F57836"/>
    <w:rsid w:val="09285E88"/>
    <w:rsid w:val="094B6F93"/>
    <w:rsid w:val="09903A5A"/>
    <w:rsid w:val="0AB0E427"/>
    <w:rsid w:val="0C0A5E74"/>
    <w:rsid w:val="0D9D9B53"/>
    <w:rsid w:val="0E876609"/>
    <w:rsid w:val="116B7661"/>
    <w:rsid w:val="125DAD48"/>
    <w:rsid w:val="131FEDC1"/>
    <w:rsid w:val="135FD935"/>
    <w:rsid w:val="1396BA8D"/>
    <w:rsid w:val="13CB1673"/>
    <w:rsid w:val="1539CB84"/>
    <w:rsid w:val="159D368E"/>
    <w:rsid w:val="15C6F8ED"/>
    <w:rsid w:val="1693B80E"/>
    <w:rsid w:val="178ABAE0"/>
    <w:rsid w:val="17E46F3E"/>
    <w:rsid w:val="182B637E"/>
    <w:rsid w:val="186D924A"/>
    <w:rsid w:val="19060635"/>
    <w:rsid w:val="1921114D"/>
    <w:rsid w:val="192EF6F5"/>
    <w:rsid w:val="195A625B"/>
    <w:rsid w:val="1B55683B"/>
    <w:rsid w:val="1BEB3AE9"/>
    <w:rsid w:val="1C8F70AE"/>
    <w:rsid w:val="1CF19C17"/>
    <w:rsid w:val="1D01068E"/>
    <w:rsid w:val="1D04A868"/>
    <w:rsid w:val="1D2E518D"/>
    <w:rsid w:val="1E850F62"/>
    <w:rsid w:val="1FFC1866"/>
    <w:rsid w:val="1FFCE431"/>
    <w:rsid w:val="200704DA"/>
    <w:rsid w:val="20323AAD"/>
    <w:rsid w:val="219ABF43"/>
    <w:rsid w:val="2255C271"/>
    <w:rsid w:val="22A48EEB"/>
    <w:rsid w:val="23878E5C"/>
    <w:rsid w:val="23F1CD29"/>
    <w:rsid w:val="249FCE1D"/>
    <w:rsid w:val="252C68F1"/>
    <w:rsid w:val="26C54970"/>
    <w:rsid w:val="27334FFF"/>
    <w:rsid w:val="28197D35"/>
    <w:rsid w:val="28AFAFAC"/>
    <w:rsid w:val="296A3D80"/>
    <w:rsid w:val="297A312C"/>
    <w:rsid w:val="298DE4C3"/>
    <w:rsid w:val="29D6A207"/>
    <w:rsid w:val="2A60C6BB"/>
    <w:rsid w:val="2ABF3F02"/>
    <w:rsid w:val="2BC1621B"/>
    <w:rsid w:val="2C11E8EF"/>
    <w:rsid w:val="2C755A9E"/>
    <w:rsid w:val="2D866764"/>
    <w:rsid w:val="2E093F75"/>
    <w:rsid w:val="2E0E0FED"/>
    <w:rsid w:val="2F7125DF"/>
    <w:rsid w:val="2FD3E61F"/>
    <w:rsid w:val="2FFF459F"/>
    <w:rsid w:val="306F4276"/>
    <w:rsid w:val="30E97D7F"/>
    <w:rsid w:val="3173ED0A"/>
    <w:rsid w:val="32485B46"/>
    <w:rsid w:val="3377B91A"/>
    <w:rsid w:val="351493FD"/>
    <w:rsid w:val="357EEABA"/>
    <w:rsid w:val="36EA345F"/>
    <w:rsid w:val="378F0448"/>
    <w:rsid w:val="39050B0F"/>
    <w:rsid w:val="391FC1E5"/>
    <w:rsid w:val="3B24A5F5"/>
    <w:rsid w:val="3BC2568C"/>
    <w:rsid w:val="3D5A53FF"/>
    <w:rsid w:val="408706AE"/>
    <w:rsid w:val="414D8C71"/>
    <w:rsid w:val="4215B8AA"/>
    <w:rsid w:val="42AF395B"/>
    <w:rsid w:val="438B96C9"/>
    <w:rsid w:val="440992B9"/>
    <w:rsid w:val="4453079A"/>
    <w:rsid w:val="44B88824"/>
    <w:rsid w:val="462E396E"/>
    <w:rsid w:val="466800D1"/>
    <w:rsid w:val="4697916A"/>
    <w:rsid w:val="46BAACC8"/>
    <w:rsid w:val="47049944"/>
    <w:rsid w:val="479F16AF"/>
    <w:rsid w:val="47C3F713"/>
    <w:rsid w:val="47C57326"/>
    <w:rsid w:val="489B9146"/>
    <w:rsid w:val="497E7326"/>
    <w:rsid w:val="49D67F54"/>
    <w:rsid w:val="4B1A429A"/>
    <w:rsid w:val="4B2EF8AF"/>
    <w:rsid w:val="4CB3761B"/>
    <w:rsid w:val="4F7B960F"/>
    <w:rsid w:val="4F92DDA5"/>
    <w:rsid w:val="50B8CE52"/>
    <w:rsid w:val="519CD5A3"/>
    <w:rsid w:val="5316C41E"/>
    <w:rsid w:val="532A0523"/>
    <w:rsid w:val="532E7E24"/>
    <w:rsid w:val="5341DAC2"/>
    <w:rsid w:val="54B61E91"/>
    <w:rsid w:val="55B9A861"/>
    <w:rsid w:val="55D7BB9D"/>
    <w:rsid w:val="5637DBC1"/>
    <w:rsid w:val="577062BE"/>
    <w:rsid w:val="588B070E"/>
    <w:rsid w:val="59099239"/>
    <w:rsid w:val="5A46CC72"/>
    <w:rsid w:val="5B936471"/>
    <w:rsid w:val="5C2C1ED6"/>
    <w:rsid w:val="5C6D90DA"/>
    <w:rsid w:val="5CA7647B"/>
    <w:rsid w:val="5D0A407A"/>
    <w:rsid w:val="5D5336E3"/>
    <w:rsid w:val="5D5B7F79"/>
    <w:rsid w:val="5DBCA4B2"/>
    <w:rsid w:val="5F90CC91"/>
    <w:rsid w:val="5FB4785B"/>
    <w:rsid w:val="608BD972"/>
    <w:rsid w:val="60A458CD"/>
    <w:rsid w:val="61477468"/>
    <w:rsid w:val="64CD7AE4"/>
    <w:rsid w:val="672E489B"/>
    <w:rsid w:val="67601C4C"/>
    <w:rsid w:val="6781C5F2"/>
    <w:rsid w:val="681E74D7"/>
    <w:rsid w:val="682B2A67"/>
    <w:rsid w:val="6844FE02"/>
    <w:rsid w:val="68ADA81E"/>
    <w:rsid w:val="6C3142D4"/>
    <w:rsid w:val="6C41F256"/>
    <w:rsid w:val="6CD00CCE"/>
    <w:rsid w:val="6D8F4A52"/>
    <w:rsid w:val="6DA8DE4F"/>
    <w:rsid w:val="6DFDF371"/>
    <w:rsid w:val="6E347024"/>
    <w:rsid w:val="6F167FD0"/>
    <w:rsid w:val="7112F6FE"/>
    <w:rsid w:val="71C094B6"/>
    <w:rsid w:val="71D43114"/>
    <w:rsid w:val="7225E720"/>
    <w:rsid w:val="74A55CD2"/>
    <w:rsid w:val="751CF138"/>
    <w:rsid w:val="772BF544"/>
    <w:rsid w:val="77D9C73D"/>
    <w:rsid w:val="78413A78"/>
    <w:rsid w:val="787EF6D9"/>
    <w:rsid w:val="7D253DC2"/>
    <w:rsid w:val="7D5413C1"/>
    <w:rsid w:val="7E8CBBE0"/>
    <w:rsid w:val="7F02A799"/>
    <w:rsid w:val="7F234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4CBF9"/>
  <w15:chartTrackingRefBased/>
  <w15:docId w15:val="{D9A0AE1A-073C-41D8-9733-D2428CF1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A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A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A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A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A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A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A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A6F"/>
    <w:rPr>
      <w:rFonts w:eastAsiaTheme="majorEastAsia" w:cstheme="majorBidi"/>
      <w:color w:val="272727" w:themeColor="text1" w:themeTint="D8"/>
    </w:rPr>
  </w:style>
  <w:style w:type="paragraph" w:styleId="Title">
    <w:name w:val="Title"/>
    <w:basedOn w:val="Normal"/>
    <w:next w:val="Normal"/>
    <w:link w:val="TitleChar"/>
    <w:uiPriority w:val="10"/>
    <w:qFormat/>
    <w:rsid w:val="00B22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A6F"/>
    <w:pPr>
      <w:spacing w:before="160"/>
      <w:jc w:val="center"/>
    </w:pPr>
    <w:rPr>
      <w:i/>
      <w:iCs/>
      <w:color w:val="404040" w:themeColor="text1" w:themeTint="BF"/>
    </w:rPr>
  </w:style>
  <w:style w:type="character" w:customStyle="1" w:styleId="QuoteChar">
    <w:name w:val="Quote Char"/>
    <w:basedOn w:val="DefaultParagraphFont"/>
    <w:link w:val="Quote"/>
    <w:uiPriority w:val="29"/>
    <w:rsid w:val="00B22A6F"/>
    <w:rPr>
      <w:i/>
      <w:iCs/>
      <w:color w:val="404040" w:themeColor="text1" w:themeTint="BF"/>
    </w:rPr>
  </w:style>
  <w:style w:type="paragraph" w:styleId="ListParagraph">
    <w:name w:val="List Paragraph"/>
    <w:basedOn w:val="Normal"/>
    <w:uiPriority w:val="34"/>
    <w:qFormat/>
    <w:rsid w:val="00B22A6F"/>
    <w:pPr>
      <w:ind w:left="720"/>
      <w:contextualSpacing/>
    </w:pPr>
  </w:style>
  <w:style w:type="character" w:styleId="IntenseEmphasis">
    <w:name w:val="Intense Emphasis"/>
    <w:basedOn w:val="DefaultParagraphFont"/>
    <w:uiPriority w:val="21"/>
    <w:qFormat/>
    <w:rsid w:val="00B22A6F"/>
    <w:rPr>
      <w:i/>
      <w:iCs/>
      <w:color w:val="0F4761" w:themeColor="accent1" w:themeShade="BF"/>
    </w:rPr>
  </w:style>
  <w:style w:type="paragraph" w:styleId="IntenseQuote">
    <w:name w:val="Intense Quote"/>
    <w:basedOn w:val="Normal"/>
    <w:next w:val="Normal"/>
    <w:link w:val="IntenseQuoteChar"/>
    <w:uiPriority w:val="30"/>
    <w:qFormat/>
    <w:rsid w:val="00B22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A6F"/>
    <w:rPr>
      <w:i/>
      <w:iCs/>
      <w:color w:val="0F4761" w:themeColor="accent1" w:themeShade="BF"/>
    </w:rPr>
  </w:style>
  <w:style w:type="character" w:styleId="IntenseReference">
    <w:name w:val="Intense Reference"/>
    <w:basedOn w:val="DefaultParagraphFont"/>
    <w:uiPriority w:val="32"/>
    <w:qFormat/>
    <w:rsid w:val="00B22A6F"/>
    <w:rPr>
      <w:b/>
      <w:bCs/>
      <w:smallCaps/>
      <w:color w:val="0F4761" w:themeColor="accent1" w:themeShade="BF"/>
      <w:spacing w:val="5"/>
    </w:rPr>
  </w:style>
  <w:style w:type="character" w:styleId="Hyperlink">
    <w:name w:val="Hyperlink"/>
    <w:basedOn w:val="DefaultParagraphFont"/>
    <w:uiPriority w:val="99"/>
    <w:unhideWhenUsed/>
    <w:rsid w:val="009A44BE"/>
    <w:rPr>
      <w:color w:val="467886" w:themeColor="hyperlink"/>
      <w:u w:val="single"/>
    </w:rPr>
  </w:style>
  <w:style w:type="character" w:styleId="UnresolvedMention">
    <w:name w:val="Unresolved Mention"/>
    <w:basedOn w:val="DefaultParagraphFont"/>
    <w:uiPriority w:val="99"/>
    <w:semiHidden/>
    <w:unhideWhenUsed/>
    <w:rsid w:val="009A44BE"/>
    <w:rPr>
      <w:color w:val="605E5C"/>
      <w:shd w:val="clear" w:color="auto" w:fill="E1DFDD"/>
    </w:rPr>
  </w:style>
  <w:style w:type="paragraph" w:styleId="NormalWeb">
    <w:name w:val="Normal (Web)"/>
    <w:basedOn w:val="Normal"/>
    <w:uiPriority w:val="99"/>
    <w:semiHidden/>
    <w:unhideWhenUsed/>
    <w:rsid w:val="00656AC5"/>
    <w:rPr>
      <w:rFonts w:ascii="Times New Roman" w:hAnsi="Times New Roman" w:cs="Times New Roman"/>
    </w:rPr>
  </w:style>
  <w:style w:type="paragraph" w:styleId="NoSpacing">
    <w:name w:val="No Spacing"/>
    <w:uiPriority w:val="1"/>
    <w:qFormat/>
    <w:rsid w:val="00A029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80978">
      <w:bodyDiv w:val="1"/>
      <w:marLeft w:val="0"/>
      <w:marRight w:val="0"/>
      <w:marTop w:val="0"/>
      <w:marBottom w:val="0"/>
      <w:divBdr>
        <w:top w:val="none" w:sz="0" w:space="0" w:color="auto"/>
        <w:left w:val="none" w:sz="0" w:space="0" w:color="auto"/>
        <w:bottom w:val="none" w:sz="0" w:space="0" w:color="auto"/>
        <w:right w:val="none" w:sz="0" w:space="0" w:color="auto"/>
      </w:divBdr>
    </w:div>
    <w:div w:id="202599777">
      <w:bodyDiv w:val="1"/>
      <w:marLeft w:val="0"/>
      <w:marRight w:val="0"/>
      <w:marTop w:val="0"/>
      <w:marBottom w:val="0"/>
      <w:divBdr>
        <w:top w:val="none" w:sz="0" w:space="0" w:color="auto"/>
        <w:left w:val="none" w:sz="0" w:space="0" w:color="auto"/>
        <w:bottom w:val="none" w:sz="0" w:space="0" w:color="auto"/>
        <w:right w:val="none" w:sz="0" w:space="0" w:color="auto"/>
      </w:divBdr>
    </w:div>
    <w:div w:id="231701712">
      <w:bodyDiv w:val="1"/>
      <w:marLeft w:val="0"/>
      <w:marRight w:val="0"/>
      <w:marTop w:val="0"/>
      <w:marBottom w:val="0"/>
      <w:divBdr>
        <w:top w:val="none" w:sz="0" w:space="0" w:color="auto"/>
        <w:left w:val="none" w:sz="0" w:space="0" w:color="auto"/>
        <w:bottom w:val="none" w:sz="0" w:space="0" w:color="auto"/>
        <w:right w:val="none" w:sz="0" w:space="0" w:color="auto"/>
      </w:divBdr>
    </w:div>
    <w:div w:id="272175982">
      <w:bodyDiv w:val="1"/>
      <w:marLeft w:val="0"/>
      <w:marRight w:val="0"/>
      <w:marTop w:val="0"/>
      <w:marBottom w:val="0"/>
      <w:divBdr>
        <w:top w:val="none" w:sz="0" w:space="0" w:color="auto"/>
        <w:left w:val="none" w:sz="0" w:space="0" w:color="auto"/>
        <w:bottom w:val="none" w:sz="0" w:space="0" w:color="auto"/>
        <w:right w:val="none" w:sz="0" w:space="0" w:color="auto"/>
      </w:divBdr>
    </w:div>
    <w:div w:id="356851557">
      <w:bodyDiv w:val="1"/>
      <w:marLeft w:val="0"/>
      <w:marRight w:val="0"/>
      <w:marTop w:val="0"/>
      <w:marBottom w:val="0"/>
      <w:divBdr>
        <w:top w:val="none" w:sz="0" w:space="0" w:color="auto"/>
        <w:left w:val="none" w:sz="0" w:space="0" w:color="auto"/>
        <w:bottom w:val="none" w:sz="0" w:space="0" w:color="auto"/>
        <w:right w:val="none" w:sz="0" w:space="0" w:color="auto"/>
      </w:divBdr>
    </w:div>
    <w:div w:id="411780819">
      <w:bodyDiv w:val="1"/>
      <w:marLeft w:val="0"/>
      <w:marRight w:val="0"/>
      <w:marTop w:val="0"/>
      <w:marBottom w:val="0"/>
      <w:divBdr>
        <w:top w:val="none" w:sz="0" w:space="0" w:color="auto"/>
        <w:left w:val="none" w:sz="0" w:space="0" w:color="auto"/>
        <w:bottom w:val="none" w:sz="0" w:space="0" w:color="auto"/>
        <w:right w:val="none" w:sz="0" w:space="0" w:color="auto"/>
      </w:divBdr>
    </w:div>
    <w:div w:id="545222128">
      <w:bodyDiv w:val="1"/>
      <w:marLeft w:val="0"/>
      <w:marRight w:val="0"/>
      <w:marTop w:val="0"/>
      <w:marBottom w:val="0"/>
      <w:divBdr>
        <w:top w:val="none" w:sz="0" w:space="0" w:color="auto"/>
        <w:left w:val="none" w:sz="0" w:space="0" w:color="auto"/>
        <w:bottom w:val="none" w:sz="0" w:space="0" w:color="auto"/>
        <w:right w:val="none" w:sz="0" w:space="0" w:color="auto"/>
      </w:divBdr>
    </w:div>
    <w:div w:id="587154520">
      <w:bodyDiv w:val="1"/>
      <w:marLeft w:val="0"/>
      <w:marRight w:val="0"/>
      <w:marTop w:val="0"/>
      <w:marBottom w:val="0"/>
      <w:divBdr>
        <w:top w:val="none" w:sz="0" w:space="0" w:color="auto"/>
        <w:left w:val="none" w:sz="0" w:space="0" w:color="auto"/>
        <w:bottom w:val="none" w:sz="0" w:space="0" w:color="auto"/>
        <w:right w:val="none" w:sz="0" w:space="0" w:color="auto"/>
      </w:divBdr>
    </w:div>
    <w:div w:id="592712205">
      <w:bodyDiv w:val="1"/>
      <w:marLeft w:val="0"/>
      <w:marRight w:val="0"/>
      <w:marTop w:val="0"/>
      <w:marBottom w:val="0"/>
      <w:divBdr>
        <w:top w:val="none" w:sz="0" w:space="0" w:color="auto"/>
        <w:left w:val="none" w:sz="0" w:space="0" w:color="auto"/>
        <w:bottom w:val="none" w:sz="0" w:space="0" w:color="auto"/>
        <w:right w:val="none" w:sz="0" w:space="0" w:color="auto"/>
      </w:divBdr>
    </w:div>
    <w:div w:id="635837204">
      <w:bodyDiv w:val="1"/>
      <w:marLeft w:val="0"/>
      <w:marRight w:val="0"/>
      <w:marTop w:val="0"/>
      <w:marBottom w:val="0"/>
      <w:divBdr>
        <w:top w:val="none" w:sz="0" w:space="0" w:color="auto"/>
        <w:left w:val="none" w:sz="0" w:space="0" w:color="auto"/>
        <w:bottom w:val="none" w:sz="0" w:space="0" w:color="auto"/>
        <w:right w:val="none" w:sz="0" w:space="0" w:color="auto"/>
      </w:divBdr>
    </w:div>
    <w:div w:id="696007252">
      <w:bodyDiv w:val="1"/>
      <w:marLeft w:val="0"/>
      <w:marRight w:val="0"/>
      <w:marTop w:val="0"/>
      <w:marBottom w:val="0"/>
      <w:divBdr>
        <w:top w:val="none" w:sz="0" w:space="0" w:color="auto"/>
        <w:left w:val="none" w:sz="0" w:space="0" w:color="auto"/>
        <w:bottom w:val="none" w:sz="0" w:space="0" w:color="auto"/>
        <w:right w:val="none" w:sz="0" w:space="0" w:color="auto"/>
      </w:divBdr>
    </w:div>
    <w:div w:id="725252451">
      <w:bodyDiv w:val="1"/>
      <w:marLeft w:val="0"/>
      <w:marRight w:val="0"/>
      <w:marTop w:val="0"/>
      <w:marBottom w:val="0"/>
      <w:divBdr>
        <w:top w:val="none" w:sz="0" w:space="0" w:color="auto"/>
        <w:left w:val="none" w:sz="0" w:space="0" w:color="auto"/>
        <w:bottom w:val="none" w:sz="0" w:space="0" w:color="auto"/>
        <w:right w:val="none" w:sz="0" w:space="0" w:color="auto"/>
      </w:divBdr>
    </w:div>
    <w:div w:id="1026714130">
      <w:bodyDiv w:val="1"/>
      <w:marLeft w:val="0"/>
      <w:marRight w:val="0"/>
      <w:marTop w:val="0"/>
      <w:marBottom w:val="0"/>
      <w:divBdr>
        <w:top w:val="none" w:sz="0" w:space="0" w:color="auto"/>
        <w:left w:val="none" w:sz="0" w:space="0" w:color="auto"/>
        <w:bottom w:val="none" w:sz="0" w:space="0" w:color="auto"/>
        <w:right w:val="none" w:sz="0" w:space="0" w:color="auto"/>
      </w:divBdr>
    </w:div>
    <w:div w:id="1143079000">
      <w:bodyDiv w:val="1"/>
      <w:marLeft w:val="0"/>
      <w:marRight w:val="0"/>
      <w:marTop w:val="0"/>
      <w:marBottom w:val="0"/>
      <w:divBdr>
        <w:top w:val="none" w:sz="0" w:space="0" w:color="auto"/>
        <w:left w:val="none" w:sz="0" w:space="0" w:color="auto"/>
        <w:bottom w:val="none" w:sz="0" w:space="0" w:color="auto"/>
        <w:right w:val="none" w:sz="0" w:space="0" w:color="auto"/>
      </w:divBdr>
    </w:div>
    <w:div w:id="1252276493">
      <w:bodyDiv w:val="1"/>
      <w:marLeft w:val="0"/>
      <w:marRight w:val="0"/>
      <w:marTop w:val="0"/>
      <w:marBottom w:val="0"/>
      <w:divBdr>
        <w:top w:val="none" w:sz="0" w:space="0" w:color="auto"/>
        <w:left w:val="none" w:sz="0" w:space="0" w:color="auto"/>
        <w:bottom w:val="none" w:sz="0" w:space="0" w:color="auto"/>
        <w:right w:val="none" w:sz="0" w:space="0" w:color="auto"/>
      </w:divBdr>
    </w:div>
    <w:div w:id="1316833586">
      <w:bodyDiv w:val="1"/>
      <w:marLeft w:val="0"/>
      <w:marRight w:val="0"/>
      <w:marTop w:val="0"/>
      <w:marBottom w:val="0"/>
      <w:divBdr>
        <w:top w:val="none" w:sz="0" w:space="0" w:color="auto"/>
        <w:left w:val="none" w:sz="0" w:space="0" w:color="auto"/>
        <w:bottom w:val="none" w:sz="0" w:space="0" w:color="auto"/>
        <w:right w:val="none" w:sz="0" w:space="0" w:color="auto"/>
      </w:divBdr>
    </w:div>
    <w:div w:id="1333724773">
      <w:bodyDiv w:val="1"/>
      <w:marLeft w:val="0"/>
      <w:marRight w:val="0"/>
      <w:marTop w:val="0"/>
      <w:marBottom w:val="0"/>
      <w:divBdr>
        <w:top w:val="none" w:sz="0" w:space="0" w:color="auto"/>
        <w:left w:val="none" w:sz="0" w:space="0" w:color="auto"/>
        <w:bottom w:val="none" w:sz="0" w:space="0" w:color="auto"/>
        <w:right w:val="none" w:sz="0" w:space="0" w:color="auto"/>
      </w:divBdr>
    </w:div>
    <w:div w:id="1463230732">
      <w:bodyDiv w:val="1"/>
      <w:marLeft w:val="0"/>
      <w:marRight w:val="0"/>
      <w:marTop w:val="0"/>
      <w:marBottom w:val="0"/>
      <w:divBdr>
        <w:top w:val="none" w:sz="0" w:space="0" w:color="auto"/>
        <w:left w:val="none" w:sz="0" w:space="0" w:color="auto"/>
        <w:bottom w:val="none" w:sz="0" w:space="0" w:color="auto"/>
        <w:right w:val="none" w:sz="0" w:space="0" w:color="auto"/>
      </w:divBdr>
    </w:div>
    <w:div w:id="1530872997">
      <w:bodyDiv w:val="1"/>
      <w:marLeft w:val="0"/>
      <w:marRight w:val="0"/>
      <w:marTop w:val="0"/>
      <w:marBottom w:val="0"/>
      <w:divBdr>
        <w:top w:val="none" w:sz="0" w:space="0" w:color="auto"/>
        <w:left w:val="none" w:sz="0" w:space="0" w:color="auto"/>
        <w:bottom w:val="none" w:sz="0" w:space="0" w:color="auto"/>
        <w:right w:val="none" w:sz="0" w:space="0" w:color="auto"/>
      </w:divBdr>
    </w:div>
    <w:div w:id="1571622399">
      <w:bodyDiv w:val="1"/>
      <w:marLeft w:val="0"/>
      <w:marRight w:val="0"/>
      <w:marTop w:val="0"/>
      <w:marBottom w:val="0"/>
      <w:divBdr>
        <w:top w:val="none" w:sz="0" w:space="0" w:color="auto"/>
        <w:left w:val="none" w:sz="0" w:space="0" w:color="auto"/>
        <w:bottom w:val="none" w:sz="0" w:space="0" w:color="auto"/>
        <w:right w:val="none" w:sz="0" w:space="0" w:color="auto"/>
      </w:divBdr>
    </w:div>
    <w:div w:id="1583687038">
      <w:bodyDiv w:val="1"/>
      <w:marLeft w:val="0"/>
      <w:marRight w:val="0"/>
      <w:marTop w:val="0"/>
      <w:marBottom w:val="0"/>
      <w:divBdr>
        <w:top w:val="none" w:sz="0" w:space="0" w:color="auto"/>
        <w:left w:val="none" w:sz="0" w:space="0" w:color="auto"/>
        <w:bottom w:val="none" w:sz="0" w:space="0" w:color="auto"/>
        <w:right w:val="none" w:sz="0" w:space="0" w:color="auto"/>
      </w:divBdr>
    </w:div>
    <w:div w:id="202343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ga.gov/legislation/billstatus.asp?DocNum=5172&amp;GAID=17&amp;GA=103&amp;DocTypeID=HB&amp;LegID=153294&amp;SessionID=112" TargetMode="External"/><Relationship Id="rId13" Type="http://schemas.openxmlformats.org/officeDocument/2006/relationships/hyperlink" Target="https://www.ilga.gov/legislation/billstatus.asp?DocNum=5373&amp;GAID=17&amp;GA=103&amp;DocTypeID=HB&amp;LegID=153620&amp;SessionID=112" TargetMode="External"/><Relationship Id="rId18" Type="http://schemas.openxmlformats.org/officeDocument/2006/relationships/hyperlink" Target="https://drive.google.com/file/d/1Xm1MAP3-dLi463ZTOuv7HHh4LnpXCEQP/view" TargetMode="External"/><Relationship Id="rId26" Type="http://schemas.openxmlformats.org/officeDocument/2006/relationships/hyperlink" Target="https://www2.illinois.gov/IISNews/30645-State_Treasurer_Frerichs_Illinois_Department_of_Labor_Team_Up_To_Return_Unpaid_Wages_and_Penalties_to_Illinois_Workers.pdf" TargetMode="External"/><Relationship Id="rId3" Type="http://schemas.openxmlformats.org/officeDocument/2006/relationships/settings" Target="settings.xml"/><Relationship Id="rId21" Type="http://schemas.openxmlformats.org/officeDocument/2006/relationships/hyperlink" Target="http://www.idot.click/drive-electric" TargetMode="External"/><Relationship Id="rId7" Type="http://schemas.openxmlformats.org/officeDocument/2006/relationships/hyperlink" Target="https://ilga.gov/legislation/BillStatus.asp?DocNum=3410&amp;GAID=17&amp;DocTypeID=SB&amp;LegId=152983&amp;SessionID=112" TargetMode="External"/><Relationship Id="rId12" Type="http://schemas.openxmlformats.org/officeDocument/2006/relationships/hyperlink" Target="https://ilga.gov/legislation/billstatus.asp?DocNum=4781&amp;GAID=17&amp;GA=103&amp;DocTypeID=HB&amp;LegID=152536&amp;SessionID=112" TargetMode="External"/><Relationship Id="rId17" Type="http://schemas.openxmlformats.org/officeDocument/2006/relationships/hyperlink" Target="https://ilga.gov/legislation/billstatus.asp?DocNum=5164&amp;GAID=17&amp;GA=103&amp;DocTypeID=HB&amp;LegID=153279&amp;SessionID=112" TargetMode="External"/><Relationship Id="rId25" Type="http://schemas.openxmlformats.org/officeDocument/2006/relationships/hyperlink" Target="https://capitolnewsillinois.com/news/judge-dismisses-biometric-data-privacy-lawsuit-citing-revised-state-law/" TargetMode="External"/><Relationship Id="rId2" Type="http://schemas.openxmlformats.org/officeDocument/2006/relationships/styles" Target="styles.xml"/><Relationship Id="rId16" Type="http://schemas.openxmlformats.org/officeDocument/2006/relationships/hyperlink" Target="https://ilga.gov/legislation/billstatus.asp?DocNum=2737&amp;GAID=17&amp;GA=103&amp;DocTypeID=SB&amp;LegID=151460&amp;SessionID=112" TargetMode="External"/><Relationship Id="rId20" Type="http://schemas.openxmlformats.org/officeDocument/2006/relationships/hyperlink" Target="https://gov-pritzker-newsroom.prezly.com/gov-pritzker-joins-veterans-energy-team-and-joliet-park-district-for-new-ev-charging-station-opening?utm_source=prezly.com&amp;utm_medium=campaign&amp;utm_campaign=Gov.+Pritzker+Joins+Veterans+Energy+Team+and+Joliet+Park+District+for+New+EV+Charging+Station+Opening&amp;utm_id=deae861c-064d-413c-a3c6-6709d0fc768a&amp;utm_content=story+title" TargetMode="External"/><Relationship Id="rId29"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hyperlink" Target="https://ilga.gov/legislation/billstatus.asp?DocNum=4636&amp;GAID=17&amp;GA=103&amp;DocTypeID=HB&amp;LegID=152100&amp;SessionID=112" TargetMode="External"/><Relationship Id="rId11" Type="http://schemas.openxmlformats.org/officeDocument/2006/relationships/hyperlink" Target="https://ilga.gov/legislation/billstatus.asp?DocNum=814&amp;GAID=17&amp;GA=103&amp;DocTypeID=HB&amp;LegID=142689&amp;SessionID=112" TargetMode="External"/><Relationship Id="rId24" Type="http://schemas.openxmlformats.org/officeDocument/2006/relationships/hyperlink" Target="https://illinoisattorneygeneral.gov/news/story/attorney-general-raoul-files-brief-defending-ftcs-nationwide-ban-on-noncompete-agreements111424" TargetMode="External"/><Relationship Id="rId5" Type="http://schemas.openxmlformats.org/officeDocument/2006/relationships/hyperlink" Target="https://ilga.gov/legislation/billstatus.asp?DocNum=4224&amp;GAID=17&amp;GA=103&amp;DocTypeID=HB&amp;LegID=150946&amp;SessionID=112" TargetMode="External"/><Relationship Id="rId15" Type="http://schemas.openxmlformats.org/officeDocument/2006/relationships/hyperlink" Target="https://ilga.gov/legislation/billstatus.asp?DocNum=507&amp;GAID=17&amp;GA=103&amp;DocTypeID=SB&amp;LegID=144258&amp;SessionID=112" TargetMode="External"/><Relationship Id="rId23" Type="http://schemas.openxmlformats.org/officeDocument/2006/relationships/hyperlink" Target="https://www2.illinois.gov/IISNews/30646-CDB_and_IDOC_Seek_Qualified_Team_for_Construction_Management_and_Owners_Advisor_for_New_Facilities.pdf" TargetMode="External"/><Relationship Id="rId28" Type="http://schemas.openxmlformats.org/officeDocument/2006/relationships/theme" Target="theme/theme1.xml"/><Relationship Id="rId10" Type="http://schemas.openxmlformats.org/officeDocument/2006/relationships/hyperlink" Target="https://ilga.gov/legislation/BillStatus.asp?DocNum=2703&amp;GAID=17&amp;DocTypeID=SB&amp;LegId=151367&amp;SessionID=112" TargetMode="External"/><Relationship Id="rId19" Type="http://schemas.openxmlformats.org/officeDocument/2006/relationships/hyperlink" Target="https://illinois-department-of-commerce-and-economic-opportunity.prezly.com/gov-pritzker-announces-55-million-expansion-of-wiegels-wood-dale-headquarters?utm_source=prezly.com&amp;utm_medium=campaign&amp;utm_campaign=Gov.+Pritzker+Announces+%245.5+Million+Expansion+of+Wiegel%E2%80%99s+Wood+Dale+Headquarters&amp;utm_id=f56488b9-3e02-45ab-92ed-2fc37e7e2b5b&amp;utm_content=story+title" TargetMode="External"/><Relationship Id="rId4" Type="http://schemas.openxmlformats.org/officeDocument/2006/relationships/webSettings" Target="webSettings.xml"/><Relationship Id="rId9" Type="http://schemas.openxmlformats.org/officeDocument/2006/relationships/hyperlink" Target="https://ilga.gov/legislation/billstatus.asp?DocNum=793&amp;GAID=17&amp;GA=103&amp;DocTypeID=HB&amp;LegID=142668&amp;SessionID=112" TargetMode="External"/><Relationship Id="rId14" Type="http://schemas.openxmlformats.org/officeDocument/2006/relationships/hyperlink" Target="https://ilga.gov/legislation/billstatus.asp?DocNum=469&amp;GAID=17&amp;GA=103&amp;DocTypeID=SB&amp;LegID=144219&amp;SessionID=112" TargetMode="External"/><Relationship Id="rId22" Type="http://schemas.openxmlformats.org/officeDocument/2006/relationships/hyperlink" Target="https://illinois-department-of-transportation.prezly.com/funding-opportunity-for-new-ev-charging-station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2369</Words>
  <Characters>16710</Characters>
  <Application>Microsoft Office Word</Application>
  <DocSecurity>4</DocSecurity>
  <Lines>139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19041</CharactersWithSpaces>
  <SharedDoc>false</SharedDoc>
  <HLinks>
    <vt:vector size="162" baseType="variant">
      <vt:variant>
        <vt:i4>3407961</vt:i4>
      </vt:variant>
      <vt:variant>
        <vt:i4>78</vt:i4>
      </vt:variant>
      <vt:variant>
        <vt:i4>0</vt:i4>
      </vt:variant>
      <vt:variant>
        <vt:i4>5</vt:i4>
      </vt:variant>
      <vt:variant>
        <vt:lpwstr>https://www2.illinois.gov/IISNews/30645-State_Treasurer_Frerichs_Illinois_Department_of_Labor_Team_Up_To_Return_Unpaid_Wages_and_Penalties_to_Illinois_Workers.pdf</vt:lpwstr>
      </vt:variant>
      <vt:variant>
        <vt:lpwstr/>
      </vt:variant>
      <vt:variant>
        <vt:i4>4194319</vt:i4>
      </vt:variant>
      <vt:variant>
        <vt:i4>75</vt:i4>
      </vt:variant>
      <vt:variant>
        <vt:i4>0</vt:i4>
      </vt:variant>
      <vt:variant>
        <vt:i4>5</vt:i4>
      </vt:variant>
      <vt:variant>
        <vt:lpwstr>https://capitolnewsillinois.com/news/judge-dismisses-biometric-data-privacy-lawsuit-citing-revised-state-law/</vt:lpwstr>
      </vt:variant>
      <vt:variant>
        <vt:lpwstr/>
      </vt:variant>
      <vt:variant>
        <vt:i4>7667837</vt:i4>
      </vt:variant>
      <vt:variant>
        <vt:i4>72</vt:i4>
      </vt:variant>
      <vt:variant>
        <vt:i4>0</vt:i4>
      </vt:variant>
      <vt:variant>
        <vt:i4>5</vt:i4>
      </vt:variant>
      <vt:variant>
        <vt:lpwstr>https://illinoisattorneygeneral.gov/news/story/attorney-general-raoul-files-brief-defending-ftcs-nationwide-ban-on-noncompete-agreements111424</vt:lpwstr>
      </vt:variant>
      <vt:variant>
        <vt:lpwstr/>
      </vt:variant>
      <vt:variant>
        <vt:i4>1835087</vt:i4>
      </vt:variant>
      <vt:variant>
        <vt:i4>69</vt:i4>
      </vt:variant>
      <vt:variant>
        <vt:i4>0</vt:i4>
      </vt:variant>
      <vt:variant>
        <vt:i4>5</vt:i4>
      </vt:variant>
      <vt:variant>
        <vt:lpwstr>https://www2.illinois.gov/IISNews/30646-CDB_and_IDOC_Seek_Qualified_Team_for_Construction_Management_and_Owners_Advisor_for_New_Facilities.pdf</vt:lpwstr>
      </vt:variant>
      <vt:variant>
        <vt:lpwstr/>
      </vt:variant>
      <vt:variant>
        <vt:i4>6619228</vt:i4>
      </vt:variant>
      <vt:variant>
        <vt:i4>66</vt:i4>
      </vt:variant>
      <vt:variant>
        <vt:i4>0</vt:i4>
      </vt:variant>
      <vt:variant>
        <vt:i4>5</vt:i4>
      </vt:variant>
      <vt:variant>
        <vt:lpwstr>https://illinois-department-of-commerce-and-economic-opportunity.prezly.com/governor-pritzker-awards-857000-in-grant-funding-to-local-tourism-and-convention-bureaus?utm_source=prezly.com&amp;utm_medium=campaign&amp;utm_campaign=Governor+Pritzker+Awards+%24857%2C000+in+Grant+Funding+to+Local+Tourism+and+Convention+Bureaus&amp;utm_id=1bf6f0b0-3765-45da-9c6b-3d1f93a5e62d&amp;utm_content=story+title</vt:lpwstr>
      </vt:variant>
      <vt:variant>
        <vt:lpwstr/>
      </vt:variant>
      <vt:variant>
        <vt:i4>5963800</vt:i4>
      </vt:variant>
      <vt:variant>
        <vt:i4>63</vt:i4>
      </vt:variant>
      <vt:variant>
        <vt:i4>0</vt:i4>
      </vt:variant>
      <vt:variant>
        <vt:i4>5</vt:i4>
      </vt:variant>
      <vt:variant>
        <vt:lpwstr>https://illinois-department-of-transportation.prezly.com/funding-opportunity-for-new-ev-charging-stations</vt:lpwstr>
      </vt:variant>
      <vt:variant>
        <vt:lpwstr/>
      </vt:variant>
      <vt:variant>
        <vt:i4>1310804</vt:i4>
      </vt:variant>
      <vt:variant>
        <vt:i4>60</vt:i4>
      </vt:variant>
      <vt:variant>
        <vt:i4>0</vt:i4>
      </vt:variant>
      <vt:variant>
        <vt:i4>5</vt:i4>
      </vt:variant>
      <vt:variant>
        <vt:lpwstr>http://www.idot.click/drive-electric</vt:lpwstr>
      </vt:variant>
      <vt:variant>
        <vt:lpwstr/>
      </vt:variant>
      <vt:variant>
        <vt:i4>5439598</vt:i4>
      </vt:variant>
      <vt:variant>
        <vt:i4>57</vt:i4>
      </vt:variant>
      <vt:variant>
        <vt:i4>0</vt:i4>
      </vt:variant>
      <vt:variant>
        <vt:i4>5</vt:i4>
      </vt:variant>
      <vt:variant>
        <vt:lpwstr>https://gov-pritzker-newsroom.prezly.com/gov-pritzker-joins-veterans-energy-team-and-joliet-park-district-for-new-ev-charging-station-opening?utm_source=prezly.com&amp;utm_medium=campaign&amp;utm_campaign=Gov.+Pritzker+Joins+Veterans+Energy+Team+and+Joliet+Park+District+for+New+EV+Charging+Station+Opening&amp;utm_id=deae861c-064d-413c-a3c6-6709d0fc768a&amp;utm_content=story+title</vt:lpwstr>
      </vt:variant>
      <vt:variant>
        <vt:lpwstr/>
      </vt:variant>
      <vt:variant>
        <vt:i4>720995</vt:i4>
      </vt:variant>
      <vt:variant>
        <vt:i4>54</vt:i4>
      </vt:variant>
      <vt:variant>
        <vt:i4>0</vt:i4>
      </vt:variant>
      <vt:variant>
        <vt:i4>5</vt:i4>
      </vt:variant>
      <vt:variant>
        <vt:lpwstr>https://illinois-department-of-commerce-and-economic-opportunity.prezly.com/gov-pritzker-announces-55-million-expansion-of-wiegels-wood-dale-headquarters?utm_source=prezly.com&amp;utm_medium=campaign&amp;utm_campaign=Gov.+Pritzker+Announces+%245.5+Million+Expansion+of+Wiegel%E2%80%99s+Wood+Dale+Headquarters&amp;utm_id=f56488b9-3e02-45ab-92ed-2fc37e7e2b5b&amp;utm_content=story+title</vt:lpwstr>
      </vt:variant>
      <vt:variant>
        <vt:lpwstr/>
      </vt:variant>
      <vt:variant>
        <vt:i4>4456538</vt:i4>
      </vt:variant>
      <vt:variant>
        <vt:i4>51</vt:i4>
      </vt:variant>
      <vt:variant>
        <vt:i4>0</vt:i4>
      </vt:variant>
      <vt:variant>
        <vt:i4>5</vt:i4>
      </vt:variant>
      <vt:variant>
        <vt:lpwstr>https://gov-pritzker-newsroom.prezly.com/gov-pritzker-joins-dpi-to-launch-cannabis-research-institute-cri?utm_source=prezly.com&amp;utm_medium=campaign&amp;utm_campaign=Gov.+Pritzker+Joins+DPI+to+Launch+Cannabis+Research+Institute+%28CRI%29&amp;utm_id=06fa1a34-d134-45c4-9030-8be4f5bf3a98&amp;utm_content=story+title</vt:lpwstr>
      </vt:variant>
      <vt:variant>
        <vt:lpwstr/>
      </vt:variant>
      <vt:variant>
        <vt:i4>3014711</vt:i4>
      </vt:variant>
      <vt:variant>
        <vt:i4>48</vt:i4>
      </vt:variant>
      <vt:variant>
        <vt:i4>0</vt:i4>
      </vt:variant>
      <vt:variant>
        <vt:i4>5</vt:i4>
      </vt:variant>
      <vt:variant>
        <vt:lpwstr>https://drive.google.com/file/d/1Xm1MAP3-dLi463ZTOuv7HHh4LnpXCEQP/view</vt:lpwstr>
      </vt:variant>
      <vt:variant>
        <vt:lpwstr/>
      </vt:variant>
      <vt:variant>
        <vt:i4>8257580</vt:i4>
      </vt:variant>
      <vt:variant>
        <vt:i4>45</vt:i4>
      </vt:variant>
      <vt:variant>
        <vt:i4>0</vt:i4>
      </vt:variant>
      <vt:variant>
        <vt:i4>5</vt:i4>
      </vt:variant>
      <vt:variant>
        <vt:lpwstr>https://ilga.gov/legislation/billstatus.asp?DocNum=5164&amp;GAID=17&amp;GA=103&amp;DocTypeID=HB&amp;LegID=153279&amp;SessionID=112</vt:lpwstr>
      </vt:variant>
      <vt:variant>
        <vt:lpwstr/>
      </vt:variant>
      <vt:variant>
        <vt:i4>6815786</vt:i4>
      </vt:variant>
      <vt:variant>
        <vt:i4>42</vt:i4>
      </vt:variant>
      <vt:variant>
        <vt:i4>0</vt:i4>
      </vt:variant>
      <vt:variant>
        <vt:i4>5</vt:i4>
      </vt:variant>
      <vt:variant>
        <vt:lpwstr>https://ilga.gov/legislation/billstatus.asp?DocNum=2737&amp;GAID=17&amp;GA=103&amp;DocTypeID=SB&amp;LegID=151460&amp;SessionID=112</vt:lpwstr>
      </vt:variant>
      <vt:variant>
        <vt:lpwstr/>
      </vt:variant>
      <vt:variant>
        <vt:i4>393292</vt:i4>
      </vt:variant>
      <vt:variant>
        <vt:i4>39</vt:i4>
      </vt:variant>
      <vt:variant>
        <vt:i4>0</vt:i4>
      </vt:variant>
      <vt:variant>
        <vt:i4>5</vt:i4>
      </vt:variant>
      <vt:variant>
        <vt:lpwstr>https://ilga.gov/legislation/billstatus.asp?DocNum=507&amp;GAID=17&amp;GA=103&amp;DocTypeID=SB&amp;LegID=144258&amp;SessionID=112</vt:lpwstr>
      </vt:variant>
      <vt:variant>
        <vt:lpwstr/>
      </vt:variant>
      <vt:variant>
        <vt:i4>852043</vt:i4>
      </vt:variant>
      <vt:variant>
        <vt:i4>36</vt:i4>
      </vt:variant>
      <vt:variant>
        <vt:i4>0</vt:i4>
      </vt:variant>
      <vt:variant>
        <vt:i4>5</vt:i4>
      </vt:variant>
      <vt:variant>
        <vt:lpwstr>https://ilga.gov/legislation/billstatus.asp?DocNum=469&amp;GAID=17&amp;GA=103&amp;DocTypeID=SB&amp;LegID=144219&amp;SessionID=112</vt:lpwstr>
      </vt:variant>
      <vt:variant>
        <vt:lpwstr/>
      </vt:variant>
      <vt:variant>
        <vt:i4>2818092</vt:i4>
      </vt:variant>
      <vt:variant>
        <vt:i4>33</vt:i4>
      </vt:variant>
      <vt:variant>
        <vt:i4>0</vt:i4>
      </vt:variant>
      <vt:variant>
        <vt:i4>5</vt:i4>
      </vt:variant>
      <vt:variant>
        <vt:lpwstr>https://www.ilga.gov/legislation/billstatus.asp?DocNum=5373&amp;GAID=17&amp;GA=103&amp;DocTypeID=HB&amp;LegID=153620&amp;SessionID=112</vt:lpwstr>
      </vt:variant>
      <vt:variant>
        <vt:lpwstr/>
      </vt:variant>
      <vt:variant>
        <vt:i4>7929898</vt:i4>
      </vt:variant>
      <vt:variant>
        <vt:i4>30</vt:i4>
      </vt:variant>
      <vt:variant>
        <vt:i4>0</vt:i4>
      </vt:variant>
      <vt:variant>
        <vt:i4>5</vt:i4>
      </vt:variant>
      <vt:variant>
        <vt:lpwstr>https://ilga.gov/legislation/billstatus.asp?DocNum=4781&amp;GAID=17&amp;GA=103&amp;DocTypeID=HB&amp;LegID=152536&amp;SessionID=112</vt:lpwstr>
      </vt:variant>
      <vt:variant>
        <vt:lpwstr/>
      </vt:variant>
      <vt:variant>
        <vt:i4>196691</vt:i4>
      </vt:variant>
      <vt:variant>
        <vt:i4>27</vt:i4>
      </vt:variant>
      <vt:variant>
        <vt:i4>0</vt:i4>
      </vt:variant>
      <vt:variant>
        <vt:i4>5</vt:i4>
      </vt:variant>
      <vt:variant>
        <vt:lpwstr>https://ilga.gov/legislation/billstatus.asp?DocNum=814&amp;GAID=17&amp;GA=103&amp;DocTypeID=HB&amp;LegID=142689&amp;SessionID=112</vt:lpwstr>
      </vt:variant>
      <vt:variant>
        <vt:lpwstr/>
      </vt:variant>
      <vt:variant>
        <vt:i4>131163</vt:i4>
      </vt:variant>
      <vt:variant>
        <vt:i4>24</vt:i4>
      </vt:variant>
      <vt:variant>
        <vt:i4>0</vt:i4>
      </vt:variant>
      <vt:variant>
        <vt:i4>5</vt:i4>
      </vt:variant>
      <vt:variant>
        <vt:lpwstr>https://ilga.gov/legislation/billstatus.asp?DocNum=222&amp;GAID=17&amp;GA=103&amp;DocTypeID=HB&amp;LegID=142054&amp;SessionID=112</vt:lpwstr>
      </vt:variant>
      <vt:variant>
        <vt:lpwstr/>
      </vt:variant>
      <vt:variant>
        <vt:i4>8126500</vt:i4>
      </vt:variant>
      <vt:variant>
        <vt:i4>21</vt:i4>
      </vt:variant>
      <vt:variant>
        <vt:i4>0</vt:i4>
      </vt:variant>
      <vt:variant>
        <vt:i4>5</vt:i4>
      </vt:variant>
      <vt:variant>
        <vt:lpwstr>https://ilga.gov/legislation/BillStatus.asp?DocNum=2703&amp;GAID=17&amp;DocTypeID=SB&amp;LegId=151367&amp;SessionID=112</vt:lpwstr>
      </vt:variant>
      <vt:variant>
        <vt:lpwstr/>
      </vt:variant>
      <vt:variant>
        <vt:i4>327770</vt:i4>
      </vt:variant>
      <vt:variant>
        <vt:i4>18</vt:i4>
      </vt:variant>
      <vt:variant>
        <vt:i4>0</vt:i4>
      </vt:variant>
      <vt:variant>
        <vt:i4>5</vt:i4>
      </vt:variant>
      <vt:variant>
        <vt:lpwstr>https://ilga.gov/legislation/billstatus.asp?DocNum=793&amp;GAID=17&amp;GA=103&amp;DocTypeID=HB&amp;LegID=142668&amp;SessionID=112</vt:lpwstr>
      </vt:variant>
      <vt:variant>
        <vt:lpwstr/>
      </vt:variant>
      <vt:variant>
        <vt:i4>7471147</vt:i4>
      </vt:variant>
      <vt:variant>
        <vt:i4>15</vt:i4>
      </vt:variant>
      <vt:variant>
        <vt:i4>0</vt:i4>
      </vt:variant>
      <vt:variant>
        <vt:i4>5</vt:i4>
      </vt:variant>
      <vt:variant>
        <vt:lpwstr>https://ilga.gov/legislation/billstatus.asp?DocNum=4351&amp;GAID=17&amp;GA=103&amp;DocTypeID=HB&amp;LegID=151257&amp;SessionID=112</vt:lpwstr>
      </vt:variant>
      <vt:variant>
        <vt:lpwstr/>
      </vt:variant>
      <vt:variant>
        <vt:i4>917581</vt:i4>
      </vt:variant>
      <vt:variant>
        <vt:i4>12</vt:i4>
      </vt:variant>
      <vt:variant>
        <vt:i4>0</vt:i4>
      </vt:variant>
      <vt:variant>
        <vt:i4>5</vt:i4>
      </vt:variant>
      <vt:variant>
        <vt:lpwstr>https://ilga.gov/legislation/billstatus.asp?DocNum=688&amp;GAID=17&amp;GA=103&amp;DocTypeID=SB&amp;LegID=144516&amp;SessionID=112</vt:lpwstr>
      </vt:variant>
      <vt:variant>
        <vt:lpwstr/>
      </vt:variant>
      <vt:variant>
        <vt:i4>7471140</vt:i4>
      </vt:variant>
      <vt:variant>
        <vt:i4>9</vt:i4>
      </vt:variant>
      <vt:variant>
        <vt:i4>0</vt:i4>
      </vt:variant>
      <vt:variant>
        <vt:i4>5</vt:i4>
      </vt:variant>
      <vt:variant>
        <vt:lpwstr>https://ilga.gov/legislation/billstatus.asp?DocNum=5172&amp;GAID=17&amp;GA=103&amp;DocTypeID=HB&amp;LegID=153294&amp;SessionID=112</vt:lpwstr>
      </vt:variant>
      <vt:variant>
        <vt:lpwstr/>
      </vt:variant>
      <vt:variant>
        <vt:i4>7405610</vt:i4>
      </vt:variant>
      <vt:variant>
        <vt:i4>6</vt:i4>
      </vt:variant>
      <vt:variant>
        <vt:i4>0</vt:i4>
      </vt:variant>
      <vt:variant>
        <vt:i4>5</vt:i4>
      </vt:variant>
      <vt:variant>
        <vt:lpwstr>https://ilga.gov/legislation/BillStatus.asp?DocNum=3410&amp;GAID=17&amp;DocTypeID=SB&amp;LegId=152983&amp;SessionID=112</vt:lpwstr>
      </vt:variant>
      <vt:variant>
        <vt:lpwstr/>
      </vt:variant>
      <vt:variant>
        <vt:i4>7340079</vt:i4>
      </vt:variant>
      <vt:variant>
        <vt:i4>3</vt:i4>
      </vt:variant>
      <vt:variant>
        <vt:i4>0</vt:i4>
      </vt:variant>
      <vt:variant>
        <vt:i4>5</vt:i4>
      </vt:variant>
      <vt:variant>
        <vt:lpwstr>https://ilga.gov/legislation/billstatus.asp?DocNum=4636&amp;GAID=17&amp;GA=103&amp;DocTypeID=HB&amp;LegID=152100&amp;SessionID=112</vt:lpwstr>
      </vt:variant>
      <vt:variant>
        <vt:lpwstr/>
      </vt:variant>
      <vt:variant>
        <vt:i4>8323119</vt:i4>
      </vt:variant>
      <vt:variant>
        <vt:i4>0</vt:i4>
      </vt:variant>
      <vt:variant>
        <vt:i4>0</vt:i4>
      </vt:variant>
      <vt:variant>
        <vt:i4>5</vt:i4>
      </vt:variant>
      <vt:variant>
        <vt:lpwstr>https://ilga.gov/legislation/billstatus.asp?DocNum=4224&amp;GAID=17&amp;GA=103&amp;DocTypeID=HB&amp;LegID=150946&amp;SessionID=112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2024-11-22T17:29:00Z</dcterms:created>
  <dcterms:modified xsi:type="dcterms:W3CDTF">2024-11-22T17:29:00Z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fb2049a4-6a56-4e39-940f-c9099d31ac74</vt:lpwstr>
  </property>
</Properties>
</file>