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A3737" w14:textId="6475815F" w:rsidR="00CA2F94" w:rsidRPr="00105DA4" w:rsidRDefault="00CA2F94" w:rsidP="004D058E">
      <w:pPr>
        <w:rPr>
          <w:b/>
          <w:bCs/>
          <w:sz w:val="28"/>
          <w:szCs w:val="28"/>
        </w:rPr>
      </w:pPr>
      <w:r w:rsidRPr="00105DA4">
        <w:rPr>
          <w:b/>
          <w:bCs/>
          <w:sz w:val="28"/>
          <w:szCs w:val="28"/>
        </w:rPr>
        <w:t>104</w:t>
      </w:r>
      <w:r w:rsidRPr="00105DA4">
        <w:rPr>
          <w:b/>
          <w:bCs/>
          <w:sz w:val="28"/>
          <w:szCs w:val="28"/>
          <w:vertAlign w:val="superscript"/>
        </w:rPr>
        <w:t>TH</w:t>
      </w:r>
      <w:r w:rsidRPr="00105DA4">
        <w:rPr>
          <w:b/>
          <w:bCs/>
          <w:sz w:val="28"/>
          <w:szCs w:val="28"/>
        </w:rPr>
        <w:t xml:space="preserve"> ILLINOIS GENERAL ASSEMBLY:</w:t>
      </w:r>
    </w:p>
    <w:p w14:paraId="59894BCC" w14:textId="4CC888CB" w:rsidR="00CA2F94" w:rsidRPr="00105DA4" w:rsidRDefault="00A038AF" w:rsidP="004D058E">
      <w:pPr>
        <w:rPr>
          <w:sz w:val="22"/>
          <w:szCs w:val="22"/>
        </w:rPr>
      </w:pPr>
      <w:r w:rsidRPr="00105DA4">
        <w:rPr>
          <w:sz w:val="22"/>
          <w:szCs w:val="22"/>
        </w:rPr>
        <w:t xml:space="preserve">The Illinois General Assembly stands adjourned for the week.  </w:t>
      </w:r>
      <w:r w:rsidR="003B3C92">
        <w:rPr>
          <w:sz w:val="22"/>
          <w:szCs w:val="22"/>
        </w:rPr>
        <w:t>Yesterday</w:t>
      </w:r>
      <w:r w:rsidRPr="00105DA4">
        <w:rPr>
          <w:sz w:val="22"/>
          <w:szCs w:val="22"/>
        </w:rPr>
        <w:t>, Friday</w:t>
      </w:r>
      <w:r w:rsidR="00E8175A" w:rsidRPr="00105DA4">
        <w:rPr>
          <w:sz w:val="22"/>
          <w:szCs w:val="22"/>
        </w:rPr>
        <w:t>,</w:t>
      </w:r>
      <w:r w:rsidRPr="00105DA4">
        <w:rPr>
          <w:sz w:val="22"/>
          <w:szCs w:val="22"/>
        </w:rPr>
        <w:t xml:space="preserve"> April 11</w:t>
      </w:r>
      <w:r w:rsidR="003B3C92">
        <w:rPr>
          <w:sz w:val="22"/>
          <w:szCs w:val="22"/>
        </w:rPr>
        <w:t>th</w:t>
      </w:r>
      <w:r w:rsidR="00E8175A" w:rsidRPr="00105DA4">
        <w:rPr>
          <w:sz w:val="22"/>
          <w:szCs w:val="22"/>
        </w:rPr>
        <w:t>,</w:t>
      </w:r>
      <w:r w:rsidRPr="00105DA4">
        <w:rPr>
          <w:sz w:val="22"/>
          <w:szCs w:val="22"/>
        </w:rPr>
        <w:t xml:space="preserve"> </w:t>
      </w:r>
      <w:proofErr w:type="gramStart"/>
      <w:r w:rsidRPr="00105DA4">
        <w:rPr>
          <w:sz w:val="22"/>
          <w:szCs w:val="22"/>
        </w:rPr>
        <w:t>is</w:t>
      </w:r>
      <w:proofErr w:type="gramEnd"/>
      <w:r w:rsidRPr="00105DA4">
        <w:rPr>
          <w:sz w:val="22"/>
          <w:szCs w:val="22"/>
        </w:rPr>
        <w:t xml:space="preserve"> the 3</w:t>
      </w:r>
      <w:r w:rsidRPr="00105DA4">
        <w:rPr>
          <w:sz w:val="22"/>
          <w:szCs w:val="22"/>
          <w:vertAlign w:val="superscript"/>
        </w:rPr>
        <w:t>rd</w:t>
      </w:r>
      <w:r w:rsidRPr="00105DA4">
        <w:rPr>
          <w:sz w:val="22"/>
          <w:szCs w:val="22"/>
        </w:rPr>
        <w:t xml:space="preserve"> Reading deadline.  </w:t>
      </w:r>
      <w:r w:rsidR="006A7464" w:rsidRPr="00105DA4">
        <w:rPr>
          <w:sz w:val="22"/>
          <w:szCs w:val="22"/>
        </w:rPr>
        <w:t>Both chambers are</w:t>
      </w:r>
      <w:r w:rsidR="00E8175A" w:rsidRPr="00105DA4">
        <w:rPr>
          <w:sz w:val="22"/>
          <w:szCs w:val="22"/>
        </w:rPr>
        <w:t xml:space="preserve"> on spring break next week</w:t>
      </w:r>
      <w:r w:rsidR="0B03881E" w:rsidRPr="00105DA4">
        <w:rPr>
          <w:sz w:val="22"/>
          <w:szCs w:val="22"/>
        </w:rPr>
        <w:t xml:space="preserve">, with </w:t>
      </w:r>
      <w:r w:rsidR="58E42E89" w:rsidRPr="00105DA4">
        <w:rPr>
          <w:sz w:val="22"/>
          <w:szCs w:val="22"/>
        </w:rPr>
        <w:t>the</w:t>
      </w:r>
      <w:r w:rsidR="003A79B7" w:rsidRPr="00105DA4">
        <w:rPr>
          <w:sz w:val="22"/>
          <w:szCs w:val="22"/>
        </w:rPr>
        <w:t xml:space="preserve"> House </w:t>
      </w:r>
      <w:r w:rsidR="6CCA8CF6" w:rsidRPr="00105DA4">
        <w:rPr>
          <w:sz w:val="22"/>
          <w:szCs w:val="22"/>
        </w:rPr>
        <w:t>returning</w:t>
      </w:r>
      <w:r w:rsidR="00BF37F2" w:rsidRPr="00105DA4">
        <w:rPr>
          <w:sz w:val="22"/>
          <w:szCs w:val="22"/>
        </w:rPr>
        <w:t xml:space="preserve"> on Tuesday, April 22</w:t>
      </w:r>
      <w:r w:rsidR="003B3C92">
        <w:rPr>
          <w:sz w:val="22"/>
          <w:szCs w:val="22"/>
        </w:rPr>
        <w:t>nd</w:t>
      </w:r>
      <w:r w:rsidR="00E76A82" w:rsidRPr="00105DA4">
        <w:rPr>
          <w:sz w:val="22"/>
          <w:szCs w:val="22"/>
        </w:rPr>
        <w:t>,</w:t>
      </w:r>
      <w:r w:rsidR="6DE0627C" w:rsidRPr="00105DA4">
        <w:rPr>
          <w:sz w:val="22"/>
          <w:szCs w:val="22"/>
        </w:rPr>
        <w:t xml:space="preserve"> and</w:t>
      </w:r>
      <w:r w:rsidR="00BF37F2" w:rsidRPr="00105DA4">
        <w:rPr>
          <w:sz w:val="22"/>
          <w:szCs w:val="22"/>
        </w:rPr>
        <w:t xml:space="preserve"> </w:t>
      </w:r>
      <w:r w:rsidR="6056051E" w:rsidRPr="00105DA4">
        <w:rPr>
          <w:sz w:val="22"/>
          <w:szCs w:val="22"/>
        </w:rPr>
        <w:t>the</w:t>
      </w:r>
      <w:r w:rsidR="00BF37F2" w:rsidRPr="00105DA4">
        <w:rPr>
          <w:sz w:val="22"/>
          <w:szCs w:val="22"/>
        </w:rPr>
        <w:t xml:space="preserve"> Senate </w:t>
      </w:r>
      <w:r w:rsidR="009532ED">
        <w:rPr>
          <w:sz w:val="22"/>
          <w:szCs w:val="22"/>
        </w:rPr>
        <w:t>returning</w:t>
      </w:r>
      <w:r w:rsidR="14FC99B4" w:rsidRPr="00105DA4">
        <w:rPr>
          <w:sz w:val="22"/>
          <w:szCs w:val="22"/>
        </w:rPr>
        <w:t xml:space="preserve"> </w:t>
      </w:r>
      <w:r w:rsidR="00E76A82" w:rsidRPr="00105DA4">
        <w:rPr>
          <w:sz w:val="22"/>
          <w:szCs w:val="22"/>
        </w:rPr>
        <w:t xml:space="preserve">on </w:t>
      </w:r>
      <w:r w:rsidR="78BF5DE7" w:rsidRPr="00105DA4">
        <w:rPr>
          <w:sz w:val="22"/>
          <w:szCs w:val="22"/>
        </w:rPr>
        <w:t>April</w:t>
      </w:r>
      <w:r w:rsidR="0061F026" w:rsidRPr="00105DA4">
        <w:rPr>
          <w:sz w:val="22"/>
          <w:szCs w:val="22"/>
        </w:rPr>
        <w:t xml:space="preserve"> </w:t>
      </w:r>
      <w:r w:rsidR="74417E85" w:rsidRPr="00105DA4">
        <w:rPr>
          <w:sz w:val="22"/>
          <w:szCs w:val="22"/>
        </w:rPr>
        <w:t>29</w:t>
      </w:r>
      <w:r w:rsidR="003B3C92">
        <w:rPr>
          <w:sz w:val="22"/>
          <w:szCs w:val="22"/>
        </w:rPr>
        <w:t>th</w:t>
      </w:r>
      <w:r w:rsidR="009532ED">
        <w:rPr>
          <w:sz w:val="22"/>
          <w:szCs w:val="22"/>
        </w:rPr>
        <w:t>, after a two-week break</w:t>
      </w:r>
      <w:r w:rsidR="74E38D1B" w:rsidRPr="00105DA4">
        <w:rPr>
          <w:sz w:val="22"/>
          <w:szCs w:val="22"/>
        </w:rPr>
        <w:t>.</w:t>
      </w:r>
    </w:p>
    <w:p w14:paraId="472D6A78" w14:textId="63905216" w:rsidR="006A7464" w:rsidRPr="00105DA4" w:rsidRDefault="00B8630A" w:rsidP="004D058E">
      <w:pPr>
        <w:rPr>
          <w:sz w:val="22"/>
          <w:szCs w:val="22"/>
        </w:rPr>
      </w:pPr>
      <w:r>
        <w:rPr>
          <w:sz w:val="22"/>
          <w:szCs w:val="22"/>
        </w:rPr>
        <w:t xml:space="preserve">Both chambers spent long days debating legislation for final passage and considering </w:t>
      </w:r>
      <w:r w:rsidR="006E20CB">
        <w:rPr>
          <w:sz w:val="22"/>
          <w:szCs w:val="22"/>
        </w:rPr>
        <w:t xml:space="preserve">floor amendments at the committee level. </w:t>
      </w:r>
      <w:r w:rsidR="00FA395B" w:rsidRPr="00105DA4">
        <w:rPr>
          <w:sz w:val="22"/>
          <w:szCs w:val="22"/>
        </w:rPr>
        <w:t xml:space="preserve">The House was in session Monday through Friday.  In total, </w:t>
      </w:r>
      <w:r w:rsidR="00172CFE">
        <w:rPr>
          <w:sz w:val="22"/>
          <w:szCs w:val="22"/>
        </w:rPr>
        <w:t>380</w:t>
      </w:r>
      <w:r w:rsidR="00FA395B" w:rsidRPr="00105DA4">
        <w:rPr>
          <w:sz w:val="22"/>
          <w:szCs w:val="22"/>
        </w:rPr>
        <w:t xml:space="preserve"> House Bills passed the chamber this week.  The Senate was in session Tuesday through Friday</w:t>
      </w:r>
      <w:r w:rsidR="006F62FE" w:rsidRPr="00105DA4">
        <w:rPr>
          <w:sz w:val="22"/>
          <w:szCs w:val="22"/>
        </w:rPr>
        <w:t xml:space="preserve">, passing </w:t>
      </w:r>
      <w:r w:rsidR="005044B6">
        <w:rPr>
          <w:sz w:val="22"/>
          <w:szCs w:val="22"/>
        </w:rPr>
        <w:t>160</w:t>
      </w:r>
      <w:r w:rsidR="006F62FE" w:rsidRPr="00105DA4">
        <w:rPr>
          <w:sz w:val="22"/>
          <w:szCs w:val="22"/>
        </w:rPr>
        <w:t xml:space="preserve"> Senate Bills out of the chamber</w:t>
      </w:r>
      <w:r w:rsidR="00CB20BC">
        <w:rPr>
          <w:sz w:val="22"/>
          <w:szCs w:val="22"/>
        </w:rPr>
        <w:t xml:space="preserve"> this week. </w:t>
      </w:r>
      <w:r w:rsidR="006F62FE" w:rsidRPr="00105DA4">
        <w:rPr>
          <w:sz w:val="22"/>
          <w:szCs w:val="22"/>
        </w:rPr>
        <w:t xml:space="preserve"> </w:t>
      </w:r>
    </w:p>
    <w:p w14:paraId="7A9AE952" w14:textId="05AD85D3" w:rsidR="001A19E6" w:rsidRPr="00105DA4" w:rsidRDefault="00784763" w:rsidP="004D058E">
      <w:pPr>
        <w:rPr>
          <w:sz w:val="22"/>
          <w:szCs w:val="22"/>
        </w:rPr>
      </w:pPr>
      <w:r w:rsidRPr="00105DA4">
        <w:rPr>
          <w:b/>
          <w:sz w:val="22"/>
          <w:szCs w:val="22"/>
        </w:rPr>
        <w:t>End-of-Life Care Options</w:t>
      </w:r>
      <w:r w:rsidRPr="00105DA4">
        <w:rPr>
          <w:sz w:val="22"/>
          <w:szCs w:val="22"/>
        </w:rPr>
        <w:t>: Legislation to create the End-of-Life Options for Terminally Ill Patients Act,</w:t>
      </w:r>
      <w:r w:rsidR="00144CEC" w:rsidRPr="00105DA4">
        <w:rPr>
          <w:sz w:val="22"/>
          <w:szCs w:val="22"/>
        </w:rPr>
        <w:t xml:space="preserve"> </w:t>
      </w:r>
      <w:hyperlink r:id="rId5">
        <w:r w:rsidR="314FF816" w:rsidRPr="00105DA4">
          <w:rPr>
            <w:rStyle w:val="Hyperlink"/>
            <w:sz w:val="22"/>
            <w:szCs w:val="22"/>
          </w:rPr>
          <w:t>SB 9</w:t>
        </w:r>
      </w:hyperlink>
      <w:r w:rsidRPr="00105DA4">
        <w:rPr>
          <w:sz w:val="22"/>
          <w:szCs w:val="22"/>
        </w:rPr>
        <w:t xml:space="preserve"> (Holmes), </w:t>
      </w:r>
      <w:r w:rsidRPr="002A055A">
        <w:rPr>
          <w:sz w:val="22"/>
          <w:szCs w:val="22"/>
        </w:rPr>
        <w:t xml:space="preserve">passed the Senate Executive Committee by an 8-3 vote. </w:t>
      </w:r>
      <w:r w:rsidR="002358F1" w:rsidRPr="002A055A">
        <w:rPr>
          <w:sz w:val="22"/>
          <w:szCs w:val="22"/>
        </w:rPr>
        <w:t>The bill</w:t>
      </w:r>
      <w:r w:rsidRPr="002A055A">
        <w:rPr>
          <w:sz w:val="22"/>
          <w:szCs w:val="22"/>
        </w:rPr>
        <w:t xml:space="preserve"> allows terminally ill, mentally capable adults with </w:t>
      </w:r>
      <w:r w:rsidR="314FF816" w:rsidRPr="002A055A">
        <w:rPr>
          <w:sz w:val="22"/>
          <w:szCs w:val="22"/>
        </w:rPr>
        <w:t>fewer</w:t>
      </w:r>
      <w:r w:rsidRPr="002A055A">
        <w:rPr>
          <w:sz w:val="22"/>
          <w:szCs w:val="22"/>
        </w:rPr>
        <w:t xml:space="preserve"> than six months to live to request life-ending medication </w:t>
      </w:r>
      <w:r w:rsidR="002358F1" w:rsidRPr="002A055A">
        <w:rPr>
          <w:sz w:val="22"/>
          <w:szCs w:val="22"/>
        </w:rPr>
        <w:t>(</w:t>
      </w:r>
      <w:r w:rsidRPr="002A055A">
        <w:rPr>
          <w:sz w:val="22"/>
          <w:szCs w:val="22"/>
        </w:rPr>
        <w:t>which requires physician approval but is self-administered</w:t>
      </w:r>
      <w:r w:rsidR="002358F1" w:rsidRPr="002A055A">
        <w:rPr>
          <w:sz w:val="22"/>
          <w:szCs w:val="22"/>
        </w:rPr>
        <w:t>)</w:t>
      </w:r>
      <w:r w:rsidRPr="002A055A">
        <w:rPr>
          <w:sz w:val="22"/>
          <w:szCs w:val="22"/>
        </w:rPr>
        <w:t xml:space="preserve">. The bill </w:t>
      </w:r>
      <w:r w:rsidR="002358F1" w:rsidRPr="002A055A">
        <w:rPr>
          <w:sz w:val="22"/>
          <w:szCs w:val="22"/>
        </w:rPr>
        <w:t>establishes</w:t>
      </w:r>
      <w:r w:rsidRPr="002A055A">
        <w:rPr>
          <w:sz w:val="22"/>
          <w:szCs w:val="22"/>
        </w:rPr>
        <w:t xml:space="preserve"> eligibility requirements and </w:t>
      </w:r>
      <w:r w:rsidR="002358F1" w:rsidRPr="002A055A">
        <w:rPr>
          <w:sz w:val="22"/>
          <w:szCs w:val="22"/>
        </w:rPr>
        <w:t xml:space="preserve">requires </w:t>
      </w:r>
      <w:r w:rsidRPr="002A055A">
        <w:rPr>
          <w:sz w:val="22"/>
          <w:szCs w:val="22"/>
        </w:rPr>
        <w:t xml:space="preserve">assessments by physicians, who must ensure the patient's mental capacity. If </w:t>
      </w:r>
      <w:r w:rsidR="002358F1" w:rsidRPr="002A055A">
        <w:rPr>
          <w:sz w:val="22"/>
          <w:szCs w:val="22"/>
        </w:rPr>
        <w:t>a physician questions mental capacity</w:t>
      </w:r>
      <w:r w:rsidRPr="002A055A">
        <w:rPr>
          <w:sz w:val="22"/>
          <w:szCs w:val="22"/>
        </w:rPr>
        <w:t xml:space="preserve">, </w:t>
      </w:r>
      <w:r w:rsidR="00A21C53" w:rsidRPr="002A055A">
        <w:rPr>
          <w:sz w:val="22"/>
          <w:szCs w:val="22"/>
        </w:rPr>
        <w:t>they must refer the patient to a</w:t>
      </w:r>
      <w:r w:rsidRPr="002A055A">
        <w:rPr>
          <w:sz w:val="22"/>
          <w:szCs w:val="22"/>
        </w:rPr>
        <w:t xml:space="preserve"> licensed mental health professional </w:t>
      </w:r>
      <w:r w:rsidR="00A21C53" w:rsidRPr="002A055A">
        <w:rPr>
          <w:sz w:val="22"/>
          <w:szCs w:val="22"/>
        </w:rPr>
        <w:t>for further evaluation</w:t>
      </w:r>
      <w:r w:rsidRPr="002A055A">
        <w:rPr>
          <w:sz w:val="22"/>
          <w:szCs w:val="22"/>
        </w:rPr>
        <w:t xml:space="preserve">. </w:t>
      </w:r>
      <w:r w:rsidR="00A21C53" w:rsidRPr="002A055A">
        <w:rPr>
          <w:sz w:val="22"/>
          <w:szCs w:val="22"/>
        </w:rPr>
        <w:t>The bill also requires p</w:t>
      </w:r>
      <w:r w:rsidRPr="002A055A">
        <w:rPr>
          <w:sz w:val="22"/>
          <w:szCs w:val="22"/>
        </w:rPr>
        <w:t xml:space="preserve">hysicians </w:t>
      </w:r>
      <w:r w:rsidR="00A21C53" w:rsidRPr="002A055A">
        <w:rPr>
          <w:sz w:val="22"/>
          <w:szCs w:val="22"/>
        </w:rPr>
        <w:t>to</w:t>
      </w:r>
      <w:r w:rsidRPr="002A055A">
        <w:rPr>
          <w:sz w:val="22"/>
          <w:szCs w:val="22"/>
        </w:rPr>
        <w:t xml:space="preserve"> inform patients of all end-of-life options. Coercing or forging a request for </w:t>
      </w:r>
      <w:r w:rsidR="00D233A2" w:rsidRPr="002A055A">
        <w:rPr>
          <w:sz w:val="22"/>
          <w:szCs w:val="22"/>
        </w:rPr>
        <w:t xml:space="preserve">a </w:t>
      </w:r>
      <w:r w:rsidRPr="002A055A">
        <w:rPr>
          <w:sz w:val="22"/>
          <w:szCs w:val="22"/>
        </w:rPr>
        <w:t>life-ending prescription would be a felony, and participation is voluntary for healthcare professionals. Individuals can withdraw their request at any time.</w:t>
      </w:r>
      <w:r w:rsidR="000459F1" w:rsidRPr="002A055A">
        <w:rPr>
          <w:sz w:val="22"/>
          <w:szCs w:val="22"/>
        </w:rPr>
        <w:t xml:space="preserve">  </w:t>
      </w:r>
      <w:r w:rsidRPr="002A055A">
        <w:rPr>
          <w:sz w:val="22"/>
          <w:szCs w:val="22"/>
        </w:rPr>
        <w:t xml:space="preserve">Critics argue the process may lead to coercion and </w:t>
      </w:r>
      <w:bookmarkStart w:id="0" w:name="_Int_yeIKaIxT"/>
      <w:proofErr w:type="gramStart"/>
      <w:r w:rsidR="00D233A2" w:rsidRPr="002A055A">
        <w:rPr>
          <w:sz w:val="22"/>
          <w:szCs w:val="22"/>
        </w:rPr>
        <w:t>abuse</w:t>
      </w:r>
      <w:r w:rsidR="7EA5D4C7" w:rsidRPr="002A055A">
        <w:rPr>
          <w:sz w:val="22"/>
          <w:szCs w:val="22"/>
        </w:rPr>
        <w:t>,</w:t>
      </w:r>
      <w:r w:rsidR="00D233A2" w:rsidRPr="002A055A">
        <w:rPr>
          <w:sz w:val="22"/>
          <w:szCs w:val="22"/>
        </w:rPr>
        <w:t xml:space="preserve"> and</w:t>
      </w:r>
      <w:bookmarkEnd w:id="0"/>
      <w:proofErr w:type="gramEnd"/>
      <w:r w:rsidRPr="002A055A">
        <w:rPr>
          <w:sz w:val="22"/>
          <w:szCs w:val="22"/>
        </w:rPr>
        <w:t xml:space="preserve"> worry that healthcare quality will suffer due to economic considerations. The measure now moves to the full Senate.</w:t>
      </w:r>
    </w:p>
    <w:p w14:paraId="29D2BA14" w14:textId="4E42E40E" w:rsidR="00EA3DC1" w:rsidRPr="00105DA4" w:rsidRDefault="000356B7" w:rsidP="004D058E">
      <w:pPr>
        <w:rPr>
          <w:sz w:val="22"/>
          <w:szCs w:val="22"/>
        </w:rPr>
      </w:pPr>
      <w:r w:rsidRPr="00105DA4">
        <w:rPr>
          <w:b/>
          <w:bCs/>
          <w:sz w:val="22"/>
          <w:szCs w:val="22"/>
        </w:rPr>
        <w:t>Artificial Intelligence</w:t>
      </w:r>
      <w:r w:rsidRPr="00105DA4">
        <w:rPr>
          <w:sz w:val="22"/>
          <w:szCs w:val="22"/>
        </w:rPr>
        <w:t xml:space="preserve">:  </w:t>
      </w:r>
      <w:hyperlink r:id="rId6">
        <w:r w:rsidR="34F24E7C" w:rsidRPr="00105DA4">
          <w:rPr>
            <w:rStyle w:val="Hyperlink"/>
            <w:sz w:val="22"/>
            <w:szCs w:val="22"/>
          </w:rPr>
          <w:t>HB 35</w:t>
        </w:r>
      </w:hyperlink>
      <w:r w:rsidR="00EA3DC1" w:rsidRPr="00105DA4">
        <w:rPr>
          <w:sz w:val="22"/>
          <w:szCs w:val="22"/>
        </w:rPr>
        <w:t xml:space="preserve"> (Morgan) </w:t>
      </w:r>
      <w:r w:rsidR="29636167" w:rsidRPr="00105DA4">
        <w:rPr>
          <w:sz w:val="22"/>
          <w:szCs w:val="22"/>
        </w:rPr>
        <w:t xml:space="preserve">seeks to </w:t>
      </w:r>
      <w:r w:rsidR="1F96282E" w:rsidRPr="00105DA4">
        <w:rPr>
          <w:sz w:val="22"/>
          <w:szCs w:val="22"/>
        </w:rPr>
        <w:t xml:space="preserve">regulate </w:t>
      </w:r>
      <w:r w:rsidR="3DC016D2" w:rsidRPr="00105DA4">
        <w:rPr>
          <w:sz w:val="22"/>
          <w:szCs w:val="22"/>
        </w:rPr>
        <w:t>the</w:t>
      </w:r>
      <w:r w:rsidR="73767397" w:rsidRPr="00105DA4">
        <w:rPr>
          <w:sz w:val="22"/>
          <w:szCs w:val="22"/>
        </w:rPr>
        <w:t xml:space="preserve"> way AI is used in health insurance</w:t>
      </w:r>
      <w:r w:rsidR="674FB593" w:rsidRPr="00105DA4">
        <w:rPr>
          <w:sz w:val="22"/>
          <w:szCs w:val="22"/>
        </w:rPr>
        <w:t xml:space="preserve"> by </w:t>
      </w:r>
      <w:r w:rsidR="26517E05" w:rsidRPr="00105DA4">
        <w:rPr>
          <w:sz w:val="22"/>
          <w:szCs w:val="22"/>
        </w:rPr>
        <w:t>creating</w:t>
      </w:r>
      <w:r w:rsidR="00EA3DC1" w:rsidRPr="00105DA4">
        <w:rPr>
          <w:sz w:val="22"/>
          <w:szCs w:val="22"/>
        </w:rPr>
        <w:t xml:space="preserve"> the Artificial Intelligence Systems Use in Health Insurance Act</w:t>
      </w:r>
      <w:r w:rsidR="3D9D65D8" w:rsidRPr="00105DA4">
        <w:rPr>
          <w:sz w:val="22"/>
          <w:szCs w:val="22"/>
        </w:rPr>
        <w:t xml:space="preserve">, </w:t>
      </w:r>
      <w:r w:rsidR="64E11CE0" w:rsidRPr="00105DA4">
        <w:rPr>
          <w:sz w:val="22"/>
          <w:szCs w:val="22"/>
        </w:rPr>
        <w:t>requiring</w:t>
      </w:r>
      <w:r w:rsidR="00EA3DC1" w:rsidRPr="00105DA4">
        <w:rPr>
          <w:sz w:val="22"/>
          <w:szCs w:val="22"/>
        </w:rPr>
        <w:t xml:space="preserve"> certain disclosures to both the Department of Insurance and the consumer. The sponsor testified he wants to make sure that AI is not denying health insurance claims.  </w:t>
      </w:r>
      <w:r w:rsidR="56773EBF" w:rsidRPr="00105DA4">
        <w:rPr>
          <w:sz w:val="22"/>
          <w:szCs w:val="22"/>
        </w:rPr>
        <w:t>Having</w:t>
      </w:r>
      <w:r w:rsidR="004D5CA4" w:rsidRPr="00105DA4">
        <w:rPr>
          <w:sz w:val="22"/>
          <w:szCs w:val="22"/>
        </w:rPr>
        <w:t xml:space="preserve"> p</w:t>
      </w:r>
      <w:r w:rsidR="00EA3DC1" w:rsidRPr="00105DA4">
        <w:rPr>
          <w:sz w:val="22"/>
          <w:szCs w:val="22"/>
        </w:rPr>
        <w:t>assed the House 79-35</w:t>
      </w:r>
      <w:r w:rsidR="64C2AB2F" w:rsidRPr="00105DA4">
        <w:rPr>
          <w:sz w:val="22"/>
          <w:szCs w:val="22"/>
        </w:rPr>
        <w:t>,</w:t>
      </w:r>
      <w:r w:rsidR="14D60E06" w:rsidRPr="00105DA4">
        <w:rPr>
          <w:sz w:val="22"/>
          <w:szCs w:val="22"/>
        </w:rPr>
        <w:t xml:space="preserve"> the </w:t>
      </w:r>
      <w:r w:rsidR="2DF811A8" w:rsidRPr="00105DA4">
        <w:rPr>
          <w:sz w:val="22"/>
          <w:szCs w:val="22"/>
        </w:rPr>
        <w:t>bill</w:t>
      </w:r>
      <w:r w:rsidR="004D5CA4" w:rsidRPr="00105DA4">
        <w:rPr>
          <w:sz w:val="22"/>
          <w:szCs w:val="22"/>
        </w:rPr>
        <w:t xml:space="preserve"> now heads to the Senate</w:t>
      </w:r>
      <w:r w:rsidR="00EA3DC1" w:rsidRPr="00105DA4">
        <w:rPr>
          <w:sz w:val="22"/>
          <w:szCs w:val="22"/>
        </w:rPr>
        <w:t>.</w:t>
      </w:r>
    </w:p>
    <w:p w14:paraId="57281C12" w14:textId="75C772F6" w:rsidR="0030356F" w:rsidRPr="00105DA4" w:rsidRDefault="00463C34" w:rsidP="004D058E">
      <w:pPr>
        <w:rPr>
          <w:sz w:val="22"/>
          <w:szCs w:val="22"/>
        </w:rPr>
      </w:pPr>
      <w:r w:rsidRPr="00105DA4">
        <w:rPr>
          <w:sz w:val="22"/>
          <w:szCs w:val="22"/>
        </w:rPr>
        <w:t xml:space="preserve">Also passing the House unanimously was </w:t>
      </w:r>
      <w:hyperlink r:id="rId7">
        <w:r w:rsidR="22991423" w:rsidRPr="00105DA4">
          <w:rPr>
            <w:rStyle w:val="Hyperlink"/>
            <w:sz w:val="22"/>
            <w:szCs w:val="22"/>
          </w:rPr>
          <w:t>HB 1806</w:t>
        </w:r>
      </w:hyperlink>
      <w:r w:rsidR="0030356F" w:rsidRPr="00105DA4">
        <w:rPr>
          <w:sz w:val="22"/>
          <w:szCs w:val="22"/>
        </w:rPr>
        <w:t xml:space="preserve"> (Morgan)</w:t>
      </w:r>
      <w:r w:rsidRPr="00105DA4">
        <w:rPr>
          <w:sz w:val="22"/>
          <w:szCs w:val="22"/>
        </w:rPr>
        <w:t>,</w:t>
      </w:r>
      <w:r w:rsidR="0030356F" w:rsidRPr="00105DA4">
        <w:rPr>
          <w:sz w:val="22"/>
          <w:szCs w:val="22"/>
        </w:rPr>
        <w:t xml:space="preserve"> </w:t>
      </w:r>
      <w:r w:rsidR="0E610B35" w:rsidRPr="00105DA4">
        <w:rPr>
          <w:sz w:val="22"/>
          <w:szCs w:val="22"/>
        </w:rPr>
        <w:t xml:space="preserve">creating </w:t>
      </w:r>
      <w:r w:rsidR="0030356F" w:rsidRPr="00105DA4">
        <w:rPr>
          <w:sz w:val="22"/>
          <w:szCs w:val="22"/>
        </w:rPr>
        <w:t xml:space="preserve">the Wellness and Oversight for Psychological Resources Act to ensure that individuals interact with qualified professionals and to address the use of AI in the role of a healthcare provider. </w:t>
      </w:r>
      <w:r w:rsidR="00655B30">
        <w:rPr>
          <w:sz w:val="22"/>
          <w:szCs w:val="22"/>
        </w:rPr>
        <w:t>The measure now moves to the Senate.</w:t>
      </w:r>
    </w:p>
    <w:p w14:paraId="521760CD" w14:textId="49B34323" w:rsidR="003B3C92" w:rsidRPr="003B3C92" w:rsidRDefault="003B3C92" w:rsidP="004D058E">
      <w:pPr>
        <w:rPr>
          <w:sz w:val="22"/>
          <w:szCs w:val="22"/>
        </w:rPr>
      </w:pPr>
      <w:r w:rsidRPr="00C3386C">
        <w:rPr>
          <w:b/>
          <w:bCs/>
          <w:sz w:val="22"/>
          <w:szCs w:val="22"/>
        </w:rPr>
        <w:t xml:space="preserve">Governor's PBM/Prior Authorization Reform: </w:t>
      </w:r>
      <w:r w:rsidRPr="00C3386C">
        <w:rPr>
          <w:sz w:val="22"/>
          <w:szCs w:val="22"/>
        </w:rPr>
        <w:t xml:space="preserve">Last week, Senator Fine filed the Governor’s health insurance prior authorization reforms as SFA # 1 to </w:t>
      </w:r>
      <w:hyperlink r:id="rId8">
        <w:r w:rsidRPr="00C3386C">
          <w:rPr>
            <w:rStyle w:val="Hyperlink"/>
            <w:sz w:val="22"/>
            <w:szCs w:val="22"/>
          </w:rPr>
          <w:t>SB 708</w:t>
        </w:r>
      </w:hyperlink>
      <w:r w:rsidRPr="00C3386C">
        <w:rPr>
          <w:sz w:val="22"/>
          <w:szCs w:val="22"/>
        </w:rPr>
        <w:t xml:space="preserve"> and Senator Kohler filed SFA # 1 to </w:t>
      </w:r>
      <w:hyperlink r:id="rId9">
        <w:r w:rsidRPr="00C3386C">
          <w:rPr>
            <w:rStyle w:val="Hyperlink"/>
            <w:sz w:val="22"/>
            <w:szCs w:val="22"/>
          </w:rPr>
          <w:t>SB 709</w:t>
        </w:r>
      </w:hyperlink>
      <w:r w:rsidRPr="00C3386C">
        <w:rPr>
          <w:sz w:val="22"/>
          <w:szCs w:val="22"/>
        </w:rPr>
        <w:t xml:space="preserve"> regulating pharmacy benefit managers.  </w:t>
      </w:r>
      <w:r>
        <w:rPr>
          <w:sz w:val="22"/>
          <w:szCs w:val="22"/>
        </w:rPr>
        <w:t xml:space="preserve">Both amendments were </w:t>
      </w:r>
      <w:proofErr w:type="gramStart"/>
      <w:r>
        <w:rPr>
          <w:sz w:val="22"/>
          <w:szCs w:val="22"/>
        </w:rPr>
        <w:t>held in</w:t>
      </w:r>
      <w:proofErr w:type="gramEnd"/>
      <w:r>
        <w:rPr>
          <w:sz w:val="22"/>
          <w:szCs w:val="22"/>
        </w:rPr>
        <w:t xml:space="preserve"> the Senate Assignments Committee this week. No further language has been filed. </w:t>
      </w:r>
      <w:r w:rsidRPr="00105DA4">
        <w:rPr>
          <w:sz w:val="22"/>
          <w:szCs w:val="22"/>
        </w:rPr>
        <w:t xml:space="preserve">   </w:t>
      </w:r>
    </w:p>
    <w:p w14:paraId="67254C6D" w14:textId="0D034915" w:rsidR="004D058E" w:rsidRPr="00105DA4" w:rsidRDefault="004D058E" w:rsidP="004D058E">
      <w:pPr>
        <w:rPr>
          <w:sz w:val="22"/>
          <w:szCs w:val="22"/>
          <w:highlight w:val="cyan"/>
        </w:rPr>
      </w:pPr>
      <w:r w:rsidRPr="00105DA4">
        <w:rPr>
          <w:b/>
          <w:bCs/>
          <w:sz w:val="22"/>
          <w:szCs w:val="22"/>
        </w:rPr>
        <w:t>Reproductive Healthcare</w:t>
      </w:r>
      <w:r w:rsidRPr="00105DA4">
        <w:rPr>
          <w:sz w:val="22"/>
          <w:szCs w:val="22"/>
        </w:rPr>
        <w:t xml:space="preserve">: </w:t>
      </w:r>
      <w:r w:rsidR="7AFA2414" w:rsidRPr="00105DA4">
        <w:rPr>
          <w:sz w:val="22"/>
          <w:szCs w:val="22"/>
        </w:rPr>
        <w:t xml:space="preserve">An </w:t>
      </w:r>
      <w:r w:rsidR="6E24AA55" w:rsidRPr="00105DA4">
        <w:rPr>
          <w:sz w:val="22"/>
          <w:szCs w:val="22"/>
        </w:rPr>
        <w:t>expansion</w:t>
      </w:r>
      <w:r w:rsidR="55652897" w:rsidRPr="00105DA4">
        <w:rPr>
          <w:sz w:val="22"/>
          <w:szCs w:val="22"/>
        </w:rPr>
        <w:t xml:space="preserve"> of</w:t>
      </w:r>
      <w:r w:rsidR="0DA1026D" w:rsidRPr="00105DA4">
        <w:rPr>
          <w:sz w:val="22"/>
          <w:szCs w:val="22"/>
        </w:rPr>
        <w:t xml:space="preserve"> </w:t>
      </w:r>
      <w:r w:rsidR="0DA1026D" w:rsidRPr="00105DA4">
        <w:rPr>
          <w:rFonts w:eastAsia="Aptos" w:cs="Aptos"/>
          <w:sz w:val="22"/>
          <w:szCs w:val="22"/>
        </w:rPr>
        <w:t>the state's abortion shield laws</w:t>
      </w:r>
      <w:r w:rsidR="6E24AA55" w:rsidRPr="00105DA4">
        <w:rPr>
          <w:rFonts w:eastAsia="Aptos" w:cs="Aptos"/>
          <w:sz w:val="22"/>
          <w:szCs w:val="22"/>
        </w:rPr>
        <w:t xml:space="preserve"> </w:t>
      </w:r>
      <w:r w:rsidR="651614CE" w:rsidRPr="00105DA4">
        <w:rPr>
          <w:rFonts w:eastAsia="Aptos" w:cs="Aptos"/>
          <w:sz w:val="22"/>
          <w:szCs w:val="22"/>
        </w:rPr>
        <w:t xml:space="preserve">would </w:t>
      </w:r>
      <w:r w:rsidR="323DEF8A" w:rsidRPr="00105DA4">
        <w:rPr>
          <w:rFonts w:eastAsia="Aptos" w:cs="Aptos"/>
          <w:sz w:val="22"/>
          <w:szCs w:val="22"/>
        </w:rPr>
        <w:t xml:space="preserve">occur </w:t>
      </w:r>
      <w:r w:rsidR="71F71181" w:rsidRPr="00105DA4">
        <w:rPr>
          <w:rFonts w:eastAsia="Aptos" w:cs="Aptos"/>
          <w:sz w:val="22"/>
          <w:szCs w:val="22"/>
        </w:rPr>
        <w:t>under</w:t>
      </w:r>
      <w:r w:rsidR="000C5843" w:rsidRPr="00105DA4">
        <w:rPr>
          <w:sz w:val="22"/>
          <w:szCs w:val="22"/>
        </w:rPr>
        <w:t xml:space="preserve"> </w:t>
      </w:r>
      <w:hyperlink r:id="rId10">
        <w:r w:rsidR="5B7888C2" w:rsidRPr="00105DA4">
          <w:rPr>
            <w:rStyle w:val="Hyperlink"/>
            <w:sz w:val="22"/>
            <w:szCs w:val="22"/>
          </w:rPr>
          <w:t>HB 3637</w:t>
        </w:r>
      </w:hyperlink>
      <w:r w:rsidRPr="00105DA4">
        <w:rPr>
          <w:sz w:val="22"/>
          <w:szCs w:val="22"/>
        </w:rPr>
        <w:t xml:space="preserve"> (Avelar</w:t>
      </w:r>
      <w:r w:rsidR="71F71181" w:rsidRPr="00105DA4">
        <w:rPr>
          <w:sz w:val="22"/>
          <w:szCs w:val="22"/>
        </w:rPr>
        <w:t>),</w:t>
      </w:r>
      <w:r w:rsidRPr="00105DA4">
        <w:rPr>
          <w:sz w:val="22"/>
          <w:szCs w:val="22"/>
        </w:rPr>
        <w:t xml:space="preserve"> </w:t>
      </w:r>
      <w:r w:rsidR="301CE44C" w:rsidRPr="00105DA4">
        <w:rPr>
          <w:sz w:val="22"/>
          <w:szCs w:val="22"/>
        </w:rPr>
        <w:t xml:space="preserve">which the House </w:t>
      </w:r>
      <w:r w:rsidR="28F4D931" w:rsidRPr="00105DA4">
        <w:rPr>
          <w:sz w:val="22"/>
          <w:szCs w:val="22"/>
        </w:rPr>
        <w:t xml:space="preserve">passed </w:t>
      </w:r>
      <w:r w:rsidR="5390FBFE" w:rsidRPr="00105DA4">
        <w:rPr>
          <w:sz w:val="22"/>
          <w:szCs w:val="22"/>
        </w:rPr>
        <w:t>67-39.</w:t>
      </w:r>
      <w:r w:rsidR="71F71181" w:rsidRPr="00105DA4">
        <w:rPr>
          <w:sz w:val="22"/>
          <w:szCs w:val="22"/>
        </w:rPr>
        <w:t xml:space="preserve"> Specifically,</w:t>
      </w:r>
      <w:r w:rsidRPr="00105DA4">
        <w:rPr>
          <w:sz w:val="22"/>
          <w:szCs w:val="22"/>
        </w:rPr>
        <w:t xml:space="preserve"> the </w:t>
      </w:r>
      <w:r w:rsidR="71F71181" w:rsidRPr="00105DA4">
        <w:rPr>
          <w:sz w:val="22"/>
          <w:szCs w:val="22"/>
        </w:rPr>
        <w:t>measure would</w:t>
      </w:r>
      <w:r w:rsidRPr="00105DA4">
        <w:rPr>
          <w:sz w:val="22"/>
          <w:szCs w:val="22"/>
        </w:rPr>
        <w:t xml:space="preserve"> protect additional licensed providers</w:t>
      </w:r>
      <w:r w:rsidR="00FC0F60" w:rsidRPr="00105DA4">
        <w:rPr>
          <w:sz w:val="22"/>
          <w:szCs w:val="22"/>
        </w:rPr>
        <w:t xml:space="preserve"> (</w:t>
      </w:r>
      <w:r w:rsidRPr="00105DA4">
        <w:rPr>
          <w:sz w:val="22"/>
          <w:szCs w:val="22"/>
        </w:rPr>
        <w:t>not just primary providers</w:t>
      </w:r>
      <w:r w:rsidR="00FC0F60" w:rsidRPr="00105DA4">
        <w:rPr>
          <w:sz w:val="22"/>
          <w:szCs w:val="22"/>
        </w:rPr>
        <w:t>)</w:t>
      </w:r>
      <w:r w:rsidRPr="00105DA4">
        <w:rPr>
          <w:sz w:val="22"/>
          <w:szCs w:val="22"/>
        </w:rPr>
        <w:t xml:space="preserve"> for delivering care that is lawful in Illinois, even if it may not be legal in another state. </w:t>
      </w:r>
      <w:r w:rsidR="71F71181" w:rsidRPr="00105DA4">
        <w:rPr>
          <w:sz w:val="22"/>
          <w:szCs w:val="22"/>
        </w:rPr>
        <w:t>The bill also ensures</w:t>
      </w:r>
      <w:r w:rsidRPr="00105DA4">
        <w:rPr>
          <w:sz w:val="22"/>
          <w:szCs w:val="22"/>
        </w:rPr>
        <w:t xml:space="preserve"> that medication abortion remains available in Illinois if the FDA revokes approval, as long as the World Health Organization recommends the </w:t>
      </w:r>
      <w:r w:rsidRPr="00105DA4">
        <w:rPr>
          <w:sz w:val="22"/>
          <w:szCs w:val="22"/>
        </w:rPr>
        <w:lastRenderedPageBreak/>
        <w:t xml:space="preserve">medication. </w:t>
      </w:r>
      <w:r w:rsidR="71F71181" w:rsidRPr="00105DA4">
        <w:rPr>
          <w:sz w:val="22"/>
          <w:szCs w:val="22"/>
        </w:rPr>
        <w:t xml:space="preserve">According to the </w:t>
      </w:r>
      <w:r w:rsidRPr="00105DA4">
        <w:rPr>
          <w:sz w:val="22"/>
          <w:szCs w:val="22"/>
        </w:rPr>
        <w:t>sponsor</w:t>
      </w:r>
      <w:r w:rsidR="71F71181" w:rsidRPr="00105DA4">
        <w:rPr>
          <w:sz w:val="22"/>
          <w:szCs w:val="22"/>
        </w:rPr>
        <w:t>,</w:t>
      </w:r>
      <w:r w:rsidRPr="00105DA4">
        <w:rPr>
          <w:sz w:val="22"/>
          <w:szCs w:val="22"/>
        </w:rPr>
        <w:t xml:space="preserve"> the legislation does not override federal </w:t>
      </w:r>
      <w:r w:rsidR="003469CB" w:rsidRPr="00105DA4">
        <w:rPr>
          <w:sz w:val="22"/>
          <w:szCs w:val="22"/>
        </w:rPr>
        <w:t>law but</w:t>
      </w:r>
      <w:r w:rsidR="71F71181" w:rsidRPr="00105DA4">
        <w:rPr>
          <w:sz w:val="22"/>
          <w:szCs w:val="22"/>
        </w:rPr>
        <w:t xml:space="preserve"> rather</w:t>
      </w:r>
      <w:r w:rsidRPr="00105DA4">
        <w:rPr>
          <w:sz w:val="22"/>
          <w:szCs w:val="22"/>
        </w:rPr>
        <w:t xml:space="preserve"> prevents Illinois providers from being penalized under state law for prescribing necessary care.  Critics argue that the </w:t>
      </w:r>
      <w:r w:rsidR="35EB8FEA" w:rsidRPr="00105DA4">
        <w:rPr>
          <w:sz w:val="22"/>
          <w:szCs w:val="22"/>
        </w:rPr>
        <w:t>measure</w:t>
      </w:r>
      <w:r w:rsidR="27E11302" w:rsidRPr="00105DA4">
        <w:rPr>
          <w:sz w:val="22"/>
          <w:szCs w:val="22"/>
        </w:rPr>
        <w:t xml:space="preserve"> would</w:t>
      </w:r>
      <w:r w:rsidRPr="00105DA4">
        <w:rPr>
          <w:sz w:val="22"/>
          <w:szCs w:val="22"/>
        </w:rPr>
        <w:t xml:space="preserve"> </w:t>
      </w:r>
      <w:r w:rsidR="35EB8FEA" w:rsidRPr="00105DA4">
        <w:rPr>
          <w:sz w:val="22"/>
          <w:szCs w:val="22"/>
        </w:rPr>
        <w:t>allow</w:t>
      </w:r>
      <w:r w:rsidRPr="00105DA4">
        <w:rPr>
          <w:sz w:val="22"/>
          <w:szCs w:val="22"/>
        </w:rPr>
        <w:t xml:space="preserve"> providers who lost their license </w:t>
      </w:r>
      <w:r w:rsidR="71F71181" w:rsidRPr="00105DA4">
        <w:rPr>
          <w:sz w:val="22"/>
          <w:szCs w:val="22"/>
        </w:rPr>
        <w:t>(</w:t>
      </w:r>
      <w:r w:rsidRPr="00105DA4">
        <w:rPr>
          <w:sz w:val="22"/>
          <w:szCs w:val="22"/>
        </w:rPr>
        <w:t>due to malpractice</w:t>
      </w:r>
      <w:r w:rsidR="71F71181" w:rsidRPr="00105DA4">
        <w:rPr>
          <w:sz w:val="22"/>
          <w:szCs w:val="22"/>
        </w:rPr>
        <w:t>)</w:t>
      </w:r>
      <w:r w:rsidRPr="00105DA4">
        <w:rPr>
          <w:sz w:val="22"/>
          <w:szCs w:val="22"/>
        </w:rPr>
        <w:t xml:space="preserve"> to gain licensure in Illinois </w:t>
      </w:r>
      <w:r w:rsidR="6569E09E" w:rsidRPr="00105DA4">
        <w:rPr>
          <w:sz w:val="22"/>
          <w:szCs w:val="22"/>
        </w:rPr>
        <w:t>and</w:t>
      </w:r>
      <w:r w:rsidRPr="00105DA4">
        <w:rPr>
          <w:sz w:val="22"/>
          <w:szCs w:val="22"/>
        </w:rPr>
        <w:t xml:space="preserve"> </w:t>
      </w:r>
      <w:r w:rsidR="7F28500B" w:rsidRPr="00105DA4">
        <w:rPr>
          <w:sz w:val="22"/>
          <w:szCs w:val="22"/>
        </w:rPr>
        <w:t xml:space="preserve">possibly </w:t>
      </w:r>
      <w:r w:rsidR="0FE1165B" w:rsidRPr="00105DA4">
        <w:rPr>
          <w:sz w:val="22"/>
          <w:szCs w:val="22"/>
        </w:rPr>
        <w:t>prescribe</w:t>
      </w:r>
      <w:r w:rsidRPr="00105DA4">
        <w:rPr>
          <w:sz w:val="22"/>
          <w:szCs w:val="22"/>
        </w:rPr>
        <w:t xml:space="preserve"> unsafe medications</w:t>
      </w:r>
      <w:r w:rsidR="624A7AD5" w:rsidRPr="00105DA4">
        <w:rPr>
          <w:sz w:val="22"/>
          <w:szCs w:val="22"/>
        </w:rPr>
        <w:t>.</w:t>
      </w:r>
      <w:r w:rsidRPr="00105DA4">
        <w:rPr>
          <w:sz w:val="22"/>
          <w:szCs w:val="22"/>
        </w:rPr>
        <w:t xml:space="preserve"> </w:t>
      </w:r>
      <w:r w:rsidR="75711565" w:rsidRPr="00105DA4">
        <w:rPr>
          <w:sz w:val="22"/>
          <w:szCs w:val="22"/>
        </w:rPr>
        <w:t xml:space="preserve">The Senate </w:t>
      </w:r>
      <w:r w:rsidR="330BFCD3" w:rsidRPr="00105DA4">
        <w:rPr>
          <w:sz w:val="22"/>
          <w:szCs w:val="22"/>
        </w:rPr>
        <w:t xml:space="preserve">now </w:t>
      </w:r>
      <w:r w:rsidR="27C364F4" w:rsidRPr="00105DA4">
        <w:rPr>
          <w:sz w:val="22"/>
          <w:szCs w:val="22"/>
        </w:rPr>
        <w:t xml:space="preserve">considers the </w:t>
      </w:r>
      <w:r w:rsidR="0E7A208E" w:rsidRPr="00105DA4">
        <w:rPr>
          <w:sz w:val="22"/>
          <w:szCs w:val="22"/>
        </w:rPr>
        <w:t>bill.</w:t>
      </w:r>
    </w:p>
    <w:p w14:paraId="52FB63CB" w14:textId="3965BF8E" w:rsidR="006C2437" w:rsidRPr="00105DA4" w:rsidRDefault="430D42F2" w:rsidP="004D058E">
      <w:pPr>
        <w:rPr>
          <w:sz w:val="22"/>
          <w:szCs w:val="22"/>
        </w:rPr>
      </w:pPr>
      <w:hyperlink r:id="rId11">
        <w:r w:rsidRPr="00105DA4">
          <w:rPr>
            <w:rStyle w:val="Hyperlink"/>
            <w:sz w:val="22"/>
            <w:szCs w:val="22"/>
          </w:rPr>
          <w:t>HB 3709</w:t>
        </w:r>
      </w:hyperlink>
      <w:r w:rsidR="006C2437" w:rsidRPr="00105DA4">
        <w:rPr>
          <w:sz w:val="22"/>
          <w:szCs w:val="22"/>
        </w:rPr>
        <w:t xml:space="preserve"> (Moeller) requires access to contraception and medication abortion on-site at public colleges and universities</w:t>
      </w:r>
      <w:r w:rsidR="6A63A183" w:rsidRPr="00105DA4">
        <w:rPr>
          <w:sz w:val="22"/>
          <w:szCs w:val="22"/>
        </w:rPr>
        <w:t xml:space="preserve">; </w:t>
      </w:r>
      <w:r w:rsidR="4E94527A" w:rsidRPr="00105DA4">
        <w:rPr>
          <w:sz w:val="22"/>
          <w:szCs w:val="22"/>
        </w:rPr>
        <w:t>it</w:t>
      </w:r>
      <w:r w:rsidR="006C2437" w:rsidRPr="00105DA4">
        <w:rPr>
          <w:sz w:val="22"/>
          <w:szCs w:val="22"/>
        </w:rPr>
        <w:t xml:space="preserve"> passed the House 74-40 and now heads to the Senate.</w:t>
      </w:r>
    </w:p>
    <w:p w14:paraId="126272FD" w14:textId="6212E5CE" w:rsidR="00062764" w:rsidRPr="00105DA4" w:rsidRDefault="005A0072">
      <w:pPr>
        <w:rPr>
          <w:sz w:val="22"/>
          <w:szCs w:val="22"/>
        </w:rPr>
      </w:pPr>
      <w:r w:rsidRPr="00105DA4">
        <w:rPr>
          <w:b/>
          <w:bCs/>
          <w:sz w:val="22"/>
          <w:szCs w:val="22"/>
        </w:rPr>
        <w:t>The following bills passed the House and now head to the Senate</w:t>
      </w:r>
      <w:r w:rsidRPr="00105DA4">
        <w:rPr>
          <w:sz w:val="22"/>
          <w:szCs w:val="22"/>
        </w:rPr>
        <w:t>:</w:t>
      </w:r>
    </w:p>
    <w:p w14:paraId="7AF97A66" w14:textId="100B9E35" w:rsidR="004150EC" w:rsidRPr="00105DA4" w:rsidRDefault="0023263D" w:rsidP="00CA2F94">
      <w:pPr>
        <w:pStyle w:val="ListParagraph"/>
        <w:numPr>
          <w:ilvl w:val="0"/>
          <w:numId w:val="1"/>
        </w:numPr>
        <w:rPr>
          <w:sz w:val="22"/>
          <w:szCs w:val="22"/>
        </w:rPr>
      </w:pPr>
      <w:hyperlink r:id="rId12">
        <w:r w:rsidRPr="00105DA4">
          <w:rPr>
            <w:rStyle w:val="Hyperlink"/>
            <w:sz w:val="22"/>
            <w:szCs w:val="22"/>
          </w:rPr>
          <w:t>HB 1141</w:t>
        </w:r>
      </w:hyperlink>
      <w:r w:rsidRPr="00105DA4">
        <w:rPr>
          <w:bCs/>
          <w:sz w:val="22"/>
          <w:szCs w:val="22"/>
        </w:rPr>
        <w:t xml:space="preserve"> (Hauter) prohibits insurance companies from denying coverage for anesthesia that exceeds a certain length of time. Passed the House unanimously.</w:t>
      </w:r>
    </w:p>
    <w:p w14:paraId="7DD7D602" w14:textId="7638272E" w:rsidR="00CF304F" w:rsidRPr="00105DA4" w:rsidRDefault="00CF304F" w:rsidP="00CA2F94">
      <w:pPr>
        <w:pStyle w:val="ListParagraph"/>
        <w:numPr>
          <w:ilvl w:val="0"/>
          <w:numId w:val="1"/>
        </w:numPr>
        <w:rPr>
          <w:sz w:val="22"/>
          <w:szCs w:val="22"/>
        </w:rPr>
      </w:pPr>
      <w:hyperlink r:id="rId13" w:history="1">
        <w:r w:rsidRPr="00105DA4">
          <w:rPr>
            <w:rStyle w:val="Hyperlink"/>
            <w:sz w:val="22"/>
            <w:szCs w:val="22"/>
          </w:rPr>
          <w:t>HB 1085</w:t>
        </w:r>
      </w:hyperlink>
      <w:r w:rsidRPr="00105DA4">
        <w:rPr>
          <w:sz w:val="22"/>
          <w:szCs w:val="22"/>
        </w:rPr>
        <w:t xml:space="preserve"> (LaPointe) </w:t>
      </w:r>
      <w:r w:rsidR="000B765A" w:rsidRPr="00105DA4">
        <w:rPr>
          <w:sz w:val="22"/>
          <w:szCs w:val="22"/>
        </w:rPr>
        <w:t>increases</w:t>
      </w:r>
      <w:r w:rsidRPr="00105DA4">
        <w:rPr>
          <w:sz w:val="22"/>
          <w:szCs w:val="22"/>
        </w:rPr>
        <w:t xml:space="preserve"> commercial </w:t>
      </w:r>
      <w:r w:rsidR="000B765A" w:rsidRPr="00105DA4">
        <w:rPr>
          <w:sz w:val="22"/>
          <w:szCs w:val="22"/>
        </w:rPr>
        <w:t>insurance</w:t>
      </w:r>
      <w:r w:rsidRPr="00105DA4">
        <w:rPr>
          <w:sz w:val="22"/>
          <w:szCs w:val="22"/>
        </w:rPr>
        <w:t xml:space="preserve"> </w:t>
      </w:r>
      <w:r w:rsidR="000E35F4" w:rsidRPr="00105DA4">
        <w:rPr>
          <w:sz w:val="22"/>
          <w:szCs w:val="22"/>
        </w:rPr>
        <w:t xml:space="preserve">reimbursement rates </w:t>
      </w:r>
      <w:r w:rsidR="00FB1E05" w:rsidRPr="00105DA4">
        <w:rPr>
          <w:sz w:val="22"/>
          <w:szCs w:val="22"/>
        </w:rPr>
        <w:t>for</w:t>
      </w:r>
      <w:r w:rsidRPr="00105DA4">
        <w:rPr>
          <w:sz w:val="22"/>
          <w:szCs w:val="22"/>
        </w:rPr>
        <w:t xml:space="preserve"> </w:t>
      </w:r>
      <w:r w:rsidR="000B765A" w:rsidRPr="00105DA4">
        <w:rPr>
          <w:sz w:val="22"/>
          <w:szCs w:val="22"/>
        </w:rPr>
        <w:t xml:space="preserve">mental health </w:t>
      </w:r>
      <w:r w:rsidRPr="00105DA4">
        <w:rPr>
          <w:sz w:val="22"/>
          <w:szCs w:val="22"/>
        </w:rPr>
        <w:t>providers</w:t>
      </w:r>
      <w:r w:rsidR="000B765A" w:rsidRPr="00105DA4">
        <w:rPr>
          <w:sz w:val="22"/>
          <w:szCs w:val="22"/>
        </w:rPr>
        <w:t xml:space="preserve"> and </w:t>
      </w:r>
      <w:r w:rsidRPr="00105DA4">
        <w:rPr>
          <w:sz w:val="22"/>
          <w:szCs w:val="22"/>
        </w:rPr>
        <w:t xml:space="preserve">reduces </w:t>
      </w:r>
      <w:r w:rsidR="000B765A" w:rsidRPr="00105DA4">
        <w:rPr>
          <w:sz w:val="22"/>
          <w:szCs w:val="22"/>
        </w:rPr>
        <w:t>the administrative</w:t>
      </w:r>
      <w:r w:rsidRPr="00105DA4">
        <w:rPr>
          <w:sz w:val="22"/>
          <w:szCs w:val="22"/>
        </w:rPr>
        <w:t xml:space="preserve"> </w:t>
      </w:r>
      <w:r w:rsidR="000B765A" w:rsidRPr="00105DA4">
        <w:rPr>
          <w:sz w:val="22"/>
          <w:szCs w:val="22"/>
        </w:rPr>
        <w:t>burden</w:t>
      </w:r>
      <w:r w:rsidRPr="00105DA4">
        <w:rPr>
          <w:sz w:val="22"/>
          <w:szCs w:val="22"/>
        </w:rPr>
        <w:t xml:space="preserve"> that </w:t>
      </w:r>
      <w:r w:rsidR="00463EE1" w:rsidRPr="00105DA4">
        <w:rPr>
          <w:sz w:val="22"/>
          <w:szCs w:val="22"/>
        </w:rPr>
        <w:t xml:space="preserve">mental health </w:t>
      </w:r>
      <w:r w:rsidRPr="00105DA4">
        <w:rPr>
          <w:sz w:val="22"/>
          <w:szCs w:val="22"/>
        </w:rPr>
        <w:t>providers face</w:t>
      </w:r>
      <w:r w:rsidR="007E76AE" w:rsidRPr="00105DA4">
        <w:rPr>
          <w:sz w:val="22"/>
          <w:szCs w:val="22"/>
        </w:rPr>
        <w:t xml:space="preserve">. </w:t>
      </w:r>
      <w:r w:rsidR="00F9270F" w:rsidRPr="00105DA4">
        <w:rPr>
          <w:sz w:val="22"/>
          <w:szCs w:val="22"/>
        </w:rPr>
        <w:t xml:space="preserve">The legislation does not apply to Medicaid or state employee health plans. </w:t>
      </w:r>
      <w:r w:rsidR="007E76AE" w:rsidRPr="00105DA4">
        <w:rPr>
          <w:sz w:val="22"/>
          <w:szCs w:val="22"/>
        </w:rPr>
        <w:t xml:space="preserve"> </w:t>
      </w:r>
      <w:r w:rsidR="00463EE1" w:rsidRPr="00105DA4">
        <w:rPr>
          <w:sz w:val="22"/>
          <w:szCs w:val="22"/>
        </w:rPr>
        <w:t xml:space="preserve">The Life and Health Insurance Council </w:t>
      </w:r>
      <w:r w:rsidR="007E76AE" w:rsidRPr="00105DA4">
        <w:rPr>
          <w:sz w:val="22"/>
          <w:szCs w:val="22"/>
        </w:rPr>
        <w:t>remains</w:t>
      </w:r>
      <w:r w:rsidR="00463EE1" w:rsidRPr="00105DA4">
        <w:rPr>
          <w:sz w:val="22"/>
          <w:szCs w:val="22"/>
        </w:rPr>
        <w:t xml:space="preserve"> opposed to the legislation.  Passed the House </w:t>
      </w:r>
      <w:r w:rsidR="004413EE" w:rsidRPr="00105DA4">
        <w:rPr>
          <w:sz w:val="22"/>
          <w:szCs w:val="22"/>
        </w:rPr>
        <w:t>72-33</w:t>
      </w:r>
      <w:r w:rsidR="00463EE1" w:rsidRPr="00105DA4">
        <w:rPr>
          <w:sz w:val="22"/>
          <w:szCs w:val="22"/>
        </w:rPr>
        <w:t xml:space="preserve">. </w:t>
      </w:r>
    </w:p>
    <w:p w14:paraId="35C1A8D9" w14:textId="404872FF" w:rsidR="0071169F" w:rsidRPr="00105DA4" w:rsidRDefault="64E1BBBA" w:rsidP="00DD62FC">
      <w:pPr>
        <w:pStyle w:val="ListParagraph"/>
        <w:numPr>
          <w:ilvl w:val="0"/>
          <w:numId w:val="1"/>
        </w:numPr>
        <w:rPr>
          <w:sz w:val="22"/>
          <w:szCs w:val="22"/>
        </w:rPr>
      </w:pPr>
      <w:hyperlink r:id="rId14">
        <w:r w:rsidRPr="00105DA4">
          <w:rPr>
            <w:rStyle w:val="Hyperlink"/>
            <w:sz w:val="22"/>
            <w:szCs w:val="22"/>
          </w:rPr>
          <w:t xml:space="preserve">HB 1287 </w:t>
        </w:r>
      </w:hyperlink>
      <w:r w:rsidRPr="00105DA4">
        <w:rPr>
          <w:sz w:val="22"/>
          <w:szCs w:val="22"/>
        </w:rPr>
        <w:t xml:space="preserve">(Manley) </w:t>
      </w:r>
      <w:r w:rsidR="53A30B66" w:rsidRPr="00105DA4">
        <w:rPr>
          <w:sz w:val="22"/>
          <w:szCs w:val="22"/>
        </w:rPr>
        <w:t xml:space="preserve">is </w:t>
      </w:r>
      <w:r w:rsidR="793C81F0" w:rsidRPr="00105DA4">
        <w:rPr>
          <w:rFonts w:eastAsia="Aptos" w:cs="Aptos"/>
          <w:sz w:val="22"/>
          <w:szCs w:val="22"/>
        </w:rPr>
        <w:t xml:space="preserve">an initiative of the Illinois Ombudsman Association </w:t>
      </w:r>
      <w:r w:rsidR="3751A20D" w:rsidRPr="00105DA4">
        <w:rPr>
          <w:rFonts w:eastAsia="Aptos" w:cs="Aptos"/>
          <w:sz w:val="22"/>
          <w:szCs w:val="22"/>
        </w:rPr>
        <w:t xml:space="preserve">and </w:t>
      </w:r>
      <w:r w:rsidR="3751A20D" w:rsidRPr="00105DA4">
        <w:rPr>
          <w:sz w:val="22"/>
          <w:szCs w:val="22"/>
        </w:rPr>
        <w:t>mandates</w:t>
      </w:r>
      <w:r w:rsidRPr="00105DA4">
        <w:rPr>
          <w:sz w:val="22"/>
          <w:szCs w:val="22"/>
        </w:rPr>
        <w:t xml:space="preserve"> that nursing homes have automated external defibrillators (AEDs) installed. </w:t>
      </w:r>
      <w:r w:rsidR="0071169F" w:rsidRPr="00105DA4">
        <w:rPr>
          <w:sz w:val="22"/>
          <w:szCs w:val="22"/>
        </w:rPr>
        <w:t xml:space="preserve">Currently, only 54% of nursing homes in the state possess AEDs. </w:t>
      </w:r>
      <w:r w:rsidR="63C8DBE3" w:rsidRPr="00105DA4">
        <w:rPr>
          <w:sz w:val="22"/>
          <w:szCs w:val="22"/>
        </w:rPr>
        <w:t>Passed</w:t>
      </w:r>
      <w:r w:rsidR="0071169F" w:rsidRPr="00105DA4">
        <w:rPr>
          <w:sz w:val="22"/>
          <w:szCs w:val="22"/>
        </w:rPr>
        <w:t xml:space="preserve"> the House unanimously.</w:t>
      </w:r>
    </w:p>
    <w:p w14:paraId="7261967D" w14:textId="3BB77F6C" w:rsidR="00AD4D60" w:rsidRPr="00105DA4" w:rsidRDefault="29F2B3AE" w:rsidP="00CA2F94">
      <w:pPr>
        <w:pStyle w:val="ListParagraph"/>
        <w:numPr>
          <w:ilvl w:val="0"/>
          <w:numId w:val="1"/>
        </w:numPr>
        <w:rPr>
          <w:sz w:val="22"/>
          <w:szCs w:val="22"/>
        </w:rPr>
      </w:pPr>
      <w:hyperlink r:id="rId15">
        <w:r w:rsidRPr="00105DA4">
          <w:rPr>
            <w:rStyle w:val="Hyperlink"/>
            <w:sz w:val="22"/>
            <w:szCs w:val="22"/>
          </w:rPr>
          <w:t>HB 1430</w:t>
        </w:r>
      </w:hyperlink>
      <w:r w:rsidR="000E7CC6" w:rsidRPr="00105DA4">
        <w:rPr>
          <w:sz w:val="22"/>
          <w:szCs w:val="22"/>
        </w:rPr>
        <w:t xml:space="preserve"> </w:t>
      </w:r>
      <w:r w:rsidR="004573D3" w:rsidRPr="00105DA4">
        <w:rPr>
          <w:sz w:val="22"/>
          <w:szCs w:val="22"/>
        </w:rPr>
        <w:t xml:space="preserve">(Delgado) </w:t>
      </w:r>
      <w:r w:rsidR="00AD4D60" w:rsidRPr="00105DA4">
        <w:rPr>
          <w:sz w:val="22"/>
          <w:szCs w:val="22"/>
        </w:rPr>
        <w:t xml:space="preserve">creates a student investment program in the State </w:t>
      </w:r>
      <w:r w:rsidR="004573D3" w:rsidRPr="00105DA4">
        <w:rPr>
          <w:sz w:val="22"/>
          <w:szCs w:val="22"/>
        </w:rPr>
        <w:t>Treasurer's</w:t>
      </w:r>
      <w:r w:rsidR="00AD4D60" w:rsidRPr="00105DA4">
        <w:rPr>
          <w:sz w:val="22"/>
          <w:szCs w:val="22"/>
        </w:rPr>
        <w:t xml:space="preserve"> office to help </w:t>
      </w:r>
      <w:r w:rsidR="00A7554E" w:rsidRPr="00105DA4">
        <w:rPr>
          <w:sz w:val="22"/>
          <w:szCs w:val="22"/>
        </w:rPr>
        <w:t xml:space="preserve">graduates refinance their private student </w:t>
      </w:r>
      <w:r w:rsidR="0CAC3919" w:rsidRPr="005F0346">
        <w:rPr>
          <w:sz w:val="22"/>
          <w:szCs w:val="22"/>
        </w:rPr>
        <w:t>loans;</w:t>
      </w:r>
      <w:r w:rsidR="2369346B" w:rsidRPr="005F0346">
        <w:rPr>
          <w:sz w:val="22"/>
          <w:szCs w:val="22"/>
        </w:rPr>
        <w:t xml:space="preserve"> </w:t>
      </w:r>
      <w:r w:rsidR="0CAC3919" w:rsidRPr="005F0346">
        <w:rPr>
          <w:sz w:val="22"/>
          <w:szCs w:val="22"/>
        </w:rPr>
        <w:t>the</w:t>
      </w:r>
      <w:r w:rsidR="00A7554E" w:rsidRPr="00105DA4">
        <w:rPr>
          <w:sz w:val="22"/>
          <w:szCs w:val="22"/>
        </w:rPr>
        <w:t xml:space="preserve"> Treasurer would work with financial </w:t>
      </w:r>
      <w:r w:rsidR="004573D3" w:rsidRPr="00105DA4">
        <w:rPr>
          <w:sz w:val="22"/>
          <w:szCs w:val="22"/>
        </w:rPr>
        <w:t>institutions</w:t>
      </w:r>
      <w:r w:rsidR="00A7554E" w:rsidRPr="00105DA4">
        <w:rPr>
          <w:sz w:val="22"/>
          <w:szCs w:val="22"/>
        </w:rPr>
        <w:t xml:space="preserve"> to expand loan options and lower interest rates.  Passed the House </w:t>
      </w:r>
      <w:r w:rsidR="004573D3" w:rsidRPr="00105DA4">
        <w:rPr>
          <w:sz w:val="22"/>
          <w:szCs w:val="22"/>
        </w:rPr>
        <w:t>67-38.</w:t>
      </w:r>
    </w:p>
    <w:p w14:paraId="5A7404E0" w14:textId="7EEEC937" w:rsidR="009C4797" w:rsidRPr="00105DA4" w:rsidRDefault="00A920F6" w:rsidP="00CA2F94">
      <w:pPr>
        <w:pStyle w:val="ListParagraph"/>
        <w:numPr>
          <w:ilvl w:val="0"/>
          <w:numId w:val="1"/>
        </w:numPr>
        <w:rPr>
          <w:sz w:val="22"/>
          <w:szCs w:val="22"/>
        </w:rPr>
      </w:pPr>
      <w:hyperlink r:id="rId16" w:history="1">
        <w:r w:rsidRPr="00105DA4">
          <w:rPr>
            <w:rStyle w:val="Hyperlink"/>
            <w:sz w:val="22"/>
            <w:szCs w:val="22"/>
          </w:rPr>
          <w:t>HB 1234</w:t>
        </w:r>
      </w:hyperlink>
      <w:r w:rsidRPr="00105DA4">
        <w:rPr>
          <w:sz w:val="22"/>
          <w:szCs w:val="22"/>
        </w:rPr>
        <w:t xml:space="preserve"> </w:t>
      </w:r>
      <w:r w:rsidR="009C4797" w:rsidRPr="00105DA4">
        <w:rPr>
          <w:sz w:val="22"/>
          <w:szCs w:val="22"/>
        </w:rPr>
        <w:t xml:space="preserve">(Mayfield) </w:t>
      </w:r>
      <w:r w:rsidR="00C40025" w:rsidRPr="00105DA4">
        <w:rPr>
          <w:sz w:val="22"/>
          <w:szCs w:val="22"/>
        </w:rPr>
        <w:t>requires the Secretary of State to study auto insurance rates and how they are set.  Passed the House</w:t>
      </w:r>
      <w:r w:rsidRPr="00105DA4">
        <w:rPr>
          <w:sz w:val="22"/>
          <w:szCs w:val="22"/>
        </w:rPr>
        <w:t xml:space="preserve"> </w:t>
      </w:r>
      <w:r w:rsidR="005A6301" w:rsidRPr="00105DA4">
        <w:rPr>
          <w:sz w:val="22"/>
          <w:szCs w:val="22"/>
        </w:rPr>
        <w:t>70-39.</w:t>
      </w:r>
    </w:p>
    <w:p w14:paraId="2B3152B4" w14:textId="25E85FB2" w:rsidR="007915E7" w:rsidRPr="00105DA4" w:rsidRDefault="00270E26" w:rsidP="00CA2F94">
      <w:pPr>
        <w:pStyle w:val="ListParagraph"/>
        <w:numPr>
          <w:ilvl w:val="0"/>
          <w:numId w:val="1"/>
        </w:numPr>
        <w:rPr>
          <w:sz w:val="22"/>
          <w:szCs w:val="22"/>
        </w:rPr>
      </w:pPr>
      <w:hyperlink r:id="rId17" w:history="1">
        <w:r w:rsidRPr="00105DA4">
          <w:rPr>
            <w:rStyle w:val="Hyperlink"/>
            <w:sz w:val="22"/>
            <w:szCs w:val="22"/>
          </w:rPr>
          <w:t>HB 3037</w:t>
        </w:r>
      </w:hyperlink>
      <w:r w:rsidRPr="00105DA4">
        <w:rPr>
          <w:sz w:val="22"/>
          <w:szCs w:val="22"/>
        </w:rPr>
        <w:t xml:space="preserve"> </w:t>
      </w:r>
      <w:r w:rsidR="007915E7" w:rsidRPr="00105DA4">
        <w:rPr>
          <w:sz w:val="22"/>
          <w:szCs w:val="22"/>
        </w:rPr>
        <w:t xml:space="preserve">(Yang Rohr) </w:t>
      </w:r>
      <w:r w:rsidR="00DC7845" w:rsidRPr="00105DA4">
        <w:rPr>
          <w:sz w:val="22"/>
          <w:szCs w:val="22"/>
        </w:rPr>
        <w:t xml:space="preserve">creates the </w:t>
      </w:r>
      <w:r w:rsidR="00931ACC" w:rsidRPr="00105DA4">
        <w:rPr>
          <w:sz w:val="22"/>
          <w:szCs w:val="22"/>
        </w:rPr>
        <w:t>Right to Play Act</w:t>
      </w:r>
      <w:r w:rsidR="00B03A3C" w:rsidRPr="00105DA4">
        <w:rPr>
          <w:sz w:val="22"/>
          <w:szCs w:val="22"/>
        </w:rPr>
        <w:t xml:space="preserve"> to address student athlete eligibility</w:t>
      </w:r>
      <w:r w:rsidR="007B76BA" w:rsidRPr="00105DA4">
        <w:rPr>
          <w:sz w:val="22"/>
          <w:szCs w:val="22"/>
        </w:rPr>
        <w:t xml:space="preserve"> to participate in school sports and outside athletic events or competitions</w:t>
      </w:r>
      <w:r w:rsidR="00931ACC" w:rsidRPr="00105DA4">
        <w:rPr>
          <w:sz w:val="22"/>
          <w:szCs w:val="22"/>
        </w:rPr>
        <w:t xml:space="preserve">.  As amended, </w:t>
      </w:r>
      <w:r w:rsidR="00661179" w:rsidRPr="00105DA4">
        <w:rPr>
          <w:sz w:val="22"/>
          <w:szCs w:val="22"/>
        </w:rPr>
        <w:t xml:space="preserve">the bill </w:t>
      </w:r>
      <w:r w:rsidR="009C068E" w:rsidRPr="00105DA4">
        <w:rPr>
          <w:sz w:val="22"/>
          <w:szCs w:val="22"/>
        </w:rPr>
        <w:t xml:space="preserve">allows </w:t>
      </w:r>
      <w:r w:rsidR="00705E51" w:rsidRPr="00105DA4">
        <w:rPr>
          <w:sz w:val="22"/>
          <w:szCs w:val="22"/>
        </w:rPr>
        <w:t xml:space="preserve">school </w:t>
      </w:r>
      <w:r w:rsidR="00661179" w:rsidRPr="00105DA4">
        <w:rPr>
          <w:sz w:val="22"/>
          <w:szCs w:val="22"/>
        </w:rPr>
        <w:t>principals</w:t>
      </w:r>
      <w:r w:rsidR="009C068E" w:rsidRPr="00105DA4">
        <w:rPr>
          <w:sz w:val="22"/>
          <w:szCs w:val="22"/>
        </w:rPr>
        <w:t xml:space="preserve"> or </w:t>
      </w:r>
      <w:r w:rsidR="00661179" w:rsidRPr="00105DA4">
        <w:rPr>
          <w:sz w:val="22"/>
          <w:szCs w:val="22"/>
        </w:rPr>
        <w:t>Athletic</w:t>
      </w:r>
      <w:r w:rsidR="009C068E" w:rsidRPr="00105DA4">
        <w:rPr>
          <w:sz w:val="22"/>
          <w:szCs w:val="22"/>
        </w:rPr>
        <w:t xml:space="preserve"> Directors the option to grant two</w:t>
      </w:r>
      <w:r w:rsidR="00E46402" w:rsidRPr="00105DA4">
        <w:rPr>
          <w:sz w:val="22"/>
          <w:szCs w:val="22"/>
        </w:rPr>
        <w:t xml:space="preserve"> event</w:t>
      </w:r>
      <w:r w:rsidR="009C068E" w:rsidRPr="00105DA4">
        <w:rPr>
          <w:sz w:val="22"/>
          <w:szCs w:val="22"/>
        </w:rPr>
        <w:t xml:space="preserve"> waivers per student</w:t>
      </w:r>
      <w:r w:rsidR="00E46402" w:rsidRPr="00105DA4">
        <w:rPr>
          <w:sz w:val="22"/>
          <w:szCs w:val="22"/>
        </w:rPr>
        <w:t xml:space="preserve"> </w:t>
      </w:r>
      <w:r w:rsidR="00B03A3C" w:rsidRPr="00105DA4">
        <w:rPr>
          <w:sz w:val="22"/>
          <w:szCs w:val="22"/>
        </w:rPr>
        <w:t xml:space="preserve">athlete </w:t>
      </w:r>
      <w:r w:rsidR="00E46402" w:rsidRPr="00105DA4">
        <w:rPr>
          <w:sz w:val="22"/>
          <w:szCs w:val="22"/>
        </w:rPr>
        <w:t xml:space="preserve">per school year. </w:t>
      </w:r>
      <w:r w:rsidR="00DE0A03" w:rsidRPr="00105DA4">
        <w:rPr>
          <w:sz w:val="22"/>
          <w:szCs w:val="22"/>
        </w:rPr>
        <w:t xml:space="preserve">  </w:t>
      </w:r>
      <w:r w:rsidR="00E46402" w:rsidRPr="00105DA4">
        <w:rPr>
          <w:sz w:val="22"/>
          <w:szCs w:val="22"/>
        </w:rPr>
        <w:t xml:space="preserve">All waiver information must be reported to the IHSA.  Passed the House </w:t>
      </w:r>
      <w:r w:rsidR="00DF7A7D" w:rsidRPr="00105DA4">
        <w:rPr>
          <w:sz w:val="22"/>
          <w:szCs w:val="22"/>
        </w:rPr>
        <w:t>68-39-2</w:t>
      </w:r>
      <w:r w:rsidR="00E46402" w:rsidRPr="00105DA4">
        <w:rPr>
          <w:sz w:val="22"/>
          <w:szCs w:val="22"/>
        </w:rPr>
        <w:t xml:space="preserve">. </w:t>
      </w:r>
    </w:p>
    <w:p w14:paraId="2E97E103" w14:textId="77777777" w:rsidR="00F335E2" w:rsidRPr="00105DA4" w:rsidRDefault="00F335E2" w:rsidP="00F335E2">
      <w:pPr>
        <w:pStyle w:val="ListParagraph"/>
        <w:numPr>
          <w:ilvl w:val="0"/>
          <w:numId w:val="1"/>
        </w:numPr>
        <w:rPr>
          <w:sz w:val="22"/>
          <w:szCs w:val="22"/>
        </w:rPr>
      </w:pPr>
      <w:hyperlink r:id="rId18" w:history="1">
        <w:r w:rsidRPr="00105DA4">
          <w:rPr>
            <w:rStyle w:val="Hyperlink"/>
            <w:sz w:val="22"/>
            <w:szCs w:val="22"/>
          </w:rPr>
          <w:t>HB 1226</w:t>
        </w:r>
      </w:hyperlink>
      <w:r w:rsidRPr="00105DA4">
        <w:rPr>
          <w:sz w:val="22"/>
          <w:szCs w:val="22"/>
        </w:rPr>
        <w:t xml:space="preserve"> </w:t>
      </w:r>
      <w:r w:rsidR="7986508E" w:rsidRPr="00105DA4">
        <w:rPr>
          <w:sz w:val="22"/>
          <w:szCs w:val="22"/>
        </w:rPr>
        <w:t xml:space="preserve">(Hoffman) raises </w:t>
      </w:r>
      <w:proofErr w:type="gramStart"/>
      <w:r w:rsidR="7986508E" w:rsidRPr="00105DA4">
        <w:rPr>
          <w:sz w:val="22"/>
          <w:szCs w:val="22"/>
        </w:rPr>
        <w:t>the age for the</w:t>
      </w:r>
      <w:proofErr w:type="gramEnd"/>
      <w:r w:rsidR="7986508E" w:rsidRPr="00105DA4">
        <w:rPr>
          <w:sz w:val="22"/>
          <w:szCs w:val="22"/>
        </w:rPr>
        <w:t xml:space="preserve"> state-mandated annual driver’s test from 79 to 87. Passed the House unanimously.  </w:t>
      </w:r>
    </w:p>
    <w:p w14:paraId="1730963B" w14:textId="6CABC03A" w:rsidR="0056403D" w:rsidRPr="00105DA4" w:rsidRDefault="2137AE55" w:rsidP="00F335E2">
      <w:pPr>
        <w:pStyle w:val="ListParagraph"/>
        <w:numPr>
          <w:ilvl w:val="0"/>
          <w:numId w:val="1"/>
        </w:numPr>
        <w:rPr>
          <w:sz w:val="22"/>
          <w:szCs w:val="22"/>
        </w:rPr>
      </w:pPr>
      <w:hyperlink r:id="rId19">
        <w:r w:rsidRPr="00105DA4">
          <w:rPr>
            <w:rStyle w:val="Hyperlink"/>
            <w:sz w:val="22"/>
            <w:szCs w:val="22"/>
          </w:rPr>
          <w:t xml:space="preserve">HB 3574 </w:t>
        </w:r>
      </w:hyperlink>
      <w:r w:rsidRPr="00105DA4">
        <w:rPr>
          <w:sz w:val="22"/>
          <w:szCs w:val="22"/>
        </w:rPr>
        <w:t xml:space="preserve">(Slaughter) incentivizes data centers to store state data within the state of Illinois.  Passed the House 114-1.  </w:t>
      </w:r>
    </w:p>
    <w:p w14:paraId="6B92824B" w14:textId="2891E783" w:rsidR="00027655" w:rsidRPr="00105DA4" w:rsidRDefault="77F2C49E" w:rsidP="00F335E2">
      <w:pPr>
        <w:pStyle w:val="ListParagraph"/>
        <w:numPr>
          <w:ilvl w:val="0"/>
          <w:numId w:val="1"/>
        </w:numPr>
        <w:rPr>
          <w:sz w:val="22"/>
          <w:szCs w:val="22"/>
        </w:rPr>
      </w:pPr>
      <w:hyperlink r:id="rId20">
        <w:r w:rsidRPr="77F2C49E">
          <w:rPr>
            <w:rStyle w:val="Hyperlink"/>
            <w:sz w:val="22"/>
            <w:szCs w:val="22"/>
          </w:rPr>
          <w:t>HB 1893</w:t>
        </w:r>
      </w:hyperlink>
      <w:r w:rsidR="002B1EB7" w:rsidRPr="00105DA4">
        <w:rPr>
          <w:sz w:val="22"/>
          <w:szCs w:val="22"/>
        </w:rPr>
        <w:t xml:space="preserve"> </w:t>
      </w:r>
      <w:r w:rsidR="00027655" w:rsidRPr="00105DA4">
        <w:rPr>
          <w:sz w:val="22"/>
          <w:szCs w:val="22"/>
        </w:rPr>
        <w:t xml:space="preserve">(Mussman) </w:t>
      </w:r>
      <w:bookmarkStart w:id="1" w:name="_Int_o2SSI8Xb"/>
      <w:r w:rsidR="00027655" w:rsidRPr="00105DA4">
        <w:rPr>
          <w:sz w:val="22"/>
          <w:szCs w:val="22"/>
        </w:rPr>
        <w:t>creates</w:t>
      </w:r>
      <w:bookmarkEnd w:id="1"/>
      <w:r w:rsidR="00027655" w:rsidRPr="00105DA4">
        <w:rPr>
          <w:sz w:val="22"/>
          <w:szCs w:val="22"/>
        </w:rPr>
        <w:t xml:space="preserve"> the One Health Task Force to develop a strategic plan to </w:t>
      </w:r>
      <w:r w:rsidR="002B1EB7" w:rsidRPr="00105DA4">
        <w:rPr>
          <w:sz w:val="22"/>
          <w:szCs w:val="22"/>
        </w:rPr>
        <w:t>promote</w:t>
      </w:r>
      <w:r w:rsidR="00027655" w:rsidRPr="00105DA4">
        <w:rPr>
          <w:sz w:val="22"/>
          <w:szCs w:val="22"/>
        </w:rPr>
        <w:t xml:space="preserve"> communication and collaboration among physicians, veterinarians, and other scientific professionals, as well as state agencies. The goal is to enhance the health and well-being of the state's residents, animals, and environment. Passed the House </w:t>
      </w:r>
      <w:r w:rsidR="006F08E5" w:rsidRPr="00105DA4">
        <w:rPr>
          <w:sz w:val="22"/>
          <w:szCs w:val="22"/>
        </w:rPr>
        <w:t>unanimously.</w:t>
      </w:r>
    </w:p>
    <w:p w14:paraId="5FFA9583" w14:textId="704E1593" w:rsidR="001646AB" w:rsidRPr="00105DA4" w:rsidRDefault="6210C336" w:rsidP="00D7237E">
      <w:pPr>
        <w:pStyle w:val="ListParagraph"/>
        <w:numPr>
          <w:ilvl w:val="0"/>
          <w:numId w:val="1"/>
        </w:numPr>
        <w:rPr>
          <w:sz w:val="22"/>
          <w:szCs w:val="22"/>
        </w:rPr>
      </w:pPr>
      <w:hyperlink r:id="rId21">
        <w:r w:rsidRPr="6210C336">
          <w:rPr>
            <w:rStyle w:val="Hyperlink"/>
            <w:sz w:val="22"/>
            <w:szCs w:val="22"/>
          </w:rPr>
          <w:t>HB 3799</w:t>
        </w:r>
      </w:hyperlink>
      <w:r w:rsidRPr="6210C336">
        <w:rPr>
          <w:sz w:val="22"/>
          <w:szCs w:val="22"/>
        </w:rPr>
        <w:t xml:space="preserve"> (Morgan) strengthens the Department</w:t>
      </w:r>
      <w:r w:rsidR="003B3C92">
        <w:rPr>
          <w:sz w:val="22"/>
          <w:szCs w:val="22"/>
        </w:rPr>
        <w:t xml:space="preserve"> of Insurance’s</w:t>
      </w:r>
      <w:r w:rsidRPr="6210C336">
        <w:rPr>
          <w:sz w:val="22"/>
          <w:szCs w:val="22"/>
        </w:rPr>
        <w:t xml:space="preserve"> existing data call enforcement authority. </w:t>
      </w:r>
      <w:r w:rsidR="00D7237E" w:rsidRPr="00105DA4">
        <w:rPr>
          <w:sz w:val="22"/>
          <w:szCs w:val="22"/>
        </w:rPr>
        <w:t xml:space="preserve">The bill also changes consumer notifications for policy </w:t>
      </w:r>
      <w:r w:rsidR="00D7237E" w:rsidRPr="00105DA4">
        <w:rPr>
          <w:sz w:val="22"/>
          <w:szCs w:val="22"/>
        </w:rPr>
        <w:lastRenderedPageBreak/>
        <w:t xml:space="preserve">cancellations, extending them from 30 days to 60 days. Finally, the bill allows DOI to issue separate climate surveys to Illinois companies if necessary. </w:t>
      </w:r>
      <w:r w:rsidR="001646AB" w:rsidRPr="00105DA4">
        <w:rPr>
          <w:sz w:val="22"/>
          <w:szCs w:val="22"/>
        </w:rPr>
        <w:t xml:space="preserve">The sponsor noted that stakeholders will continue to work on the bill in the Senate. Passed the House 75-38. </w:t>
      </w:r>
    </w:p>
    <w:p w14:paraId="5CEE7D89" w14:textId="0CB33D61" w:rsidR="00BB0622" w:rsidRPr="00105DA4" w:rsidRDefault="00886CCA" w:rsidP="00BB0622">
      <w:pPr>
        <w:rPr>
          <w:sz w:val="22"/>
          <w:szCs w:val="22"/>
        </w:rPr>
      </w:pPr>
      <w:r w:rsidRPr="00105DA4">
        <w:rPr>
          <w:b/>
          <w:bCs/>
          <w:sz w:val="22"/>
          <w:szCs w:val="22"/>
        </w:rPr>
        <w:t>The following bills</w:t>
      </w:r>
      <w:r w:rsidR="00BB0622" w:rsidRPr="00105DA4">
        <w:rPr>
          <w:b/>
          <w:bCs/>
          <w:sz w:val="22"/>
          <w:szCs w:val="22"/>
        </w:rPr>
        <w:t xml:space="preserve"> passed the Senate</w:t>
      </w:r>
      <w:r w:rsidRPr="00105DA4">
        <w:rPr>
          <w:b/>
          <w:bCs/>
          <w:sz w:val="22"/>
          <w:szCs w:val="22"/>
        </w:rPr>
        <w:t xml:space="preserve"> and now head to the House</w:t>
      </w:r>
      <w:r w:rsidR="00BB0622" w:rsidRPr="00105DA4">
        <w:rPr>
          <w:b/>
          <w:bCs/>
          <w:sz w:val="22"/>
          <w:szCs w:val="22"/>
        </w:rPr>
        <w:t>:</w:t>
      </w:r>
    </w:p>
    <w:p w14:paraId="6767C4AF" w14:textId="0797A2AE" w:rsidR="00083470" w:rsidRPr="00105DA4" w:rsidRDefault="00AA2209" w:rsidP="00BB0622">
      <w:pPr>
        <w:pStyle w:val="ListParagraph"/>
        <w:numPr>
          <w:ilvl w:val="0"/>
          <w:numId w:val="4"/>
        </w:numPr>
        <w:rPr>
          <w:b/>
          <w:sz w:val="22"/>
          <w:szCs w:val="22"/>
        </w:rPr>
      </w:pPr>
      <w:hyperlink r:id="rId22">
        <w:r w:rsidRPr="00105DA4">
          <w:rPr>
            <w:rStyle w:val="Hyperlink"/>
            <w:sz w:val="22"/>
            <w:szCs w:val="22"/>
          </w:rPr>
          <w:t>SB 291</w:t>
        </w:r>
      </w:hyperlink>
      <w:r w:rsidR="00083470" w:rsidRPr="00105DA4">
        <w:rPr>
          <w:sz w:val="22"/>
          <w:szCs w:val="22"/>
        </w:rPr>
        <w:t xml:space="preserve"> (Morrison) creates the One Health Task Force</w:t>
      </w:r>
      <w:r w:rsidR="002B1EB7" w:rsidRPr="006042DE">
        <w:rPr>
          <w:sz w:val="22"/>
          <w:szCs w:val="22"/>
        </w:rPr>
        <w:t xml:space="preserve">.  </w:t>
      </w:r>
      <w:r w:rsidR="14E05DB1" w:rsidRPr="006042DE">
        <w:rPr>
          <w:sz w:val="22"/>
          <w:szCs w:val="22"/>
        </w:rPr>
        <w:t>Identical</w:t>
      </w:r>
      <w:r w:rsidR="002B1EB7" w:rsidRPr="006042DE">
        <w:rPr>
          <w:sz w:val="22"/>
          <w:szCs w:val="22"/>
        </w:rPr>
        <w:t xml:space="preserve"> to HB 18</w:t>
      </w:r>
      <w:r w:rsidR="003B3C92">
        <w:rPr>
          <w:sz w:val="22"/>
          <w:szCs w:val="22"/>
        </w:rPr>
        <w:t>9</w:t>
      </w:r>
      <w:r w:rsidR="002B1EB7" w:rsidRPr="006042DE">
        <w:rPr>
          <w:sz w:val="22"/>
          <w:szCs w:val="22"/>
        </w:rPr>
        <w:t>3</w:t>
      </w:r>
      <w:r w:rsidR="14E05DB1" w:rsidRPr="006042DE">
        <w:rPr>
          <w:sz w:val="22"/>
          <w:szCs w:val="22"/>
        </w:rPr>
        <w:t>, the</w:t>
      </w:r>
      <w:r w:rsidR="00083470" w:rsidRPr="00105DA4">
        <w:rPr>
          <w:sz w:val="22"/>
          <w:szCs w:val="22"/>
        </w:rPr>
        <w:t xml:space="preserve"> bill passed the Senate unanimously</w:t>
      </w:r>
      <w:r w:rsidRPr="00105DA4">
        <w:rPr>
          <w:sz w:val="22"/>
          <w:szCs w:val="22"/>
        </w:rPr>
        <w:t>.</w:t>
      </w:r>
    </w:p>
    <w:p w14:paraId="7C6663A5" w14:textId="77777777" w:rsidR="00445992" w:rsidRPr="00105DA4" w:rsidRDefault="007A3940" w:rsidP="00445992">
      <w:pPr>
        <w:pStyle w:val="ListParagraph"/>
        <w:numPr>
          <w:ilvl w:val="0"/>
          <w:numId w:val="4"/>
        </w:numPr>
        <w:rPr>
          <w:sz w:val="22"/>
          <w:szCs w:val="22"/>
        </w:rPr>
      </w:pPr>
      <w:hyperlink r:id="rId23" w:history="1">
        <w:r w:rsidRPr="00105DA4">
          <w:rPr>
            <w:rStyle w:val="Hyperlink"/>
            <w:sz w:val="22"/>
            <w:szCs w:val="22"/>
          </w:rPr>
          <w:t>SB 2427</w:t>
        </w:r>
      </w:hyperlink>
      <w:r w:rsidRPr="00105DA4">
        <w:rPr>
          <w:sz w:val="22"/>
          <w:szCs w:val="22"/>
        </w:rPr>
        <w:t>(Castro)</w:t>
      </w:r>
      <w:r w:rsidR="00B463A1" w:rsidRPr="00105DA4">
        <w:rPr>
          <w:sz w:val="22"/>
          <w:szCs w:val="22"/>
        </w:rPr>
        <w:t xml:space="preserve"> requires school boards to adopt a policy (by the 2026-2027 school year) to prohibit student use of wireless communication devices during instructional time.  </w:t>
      </w:r>
      <w:r w:rsidR="0037006B" w:rsidRPr="00105DA4">
        <w:rPr>
          <w:sz w:val="22"/>
          <w:szCs w:val="22"/>
        </w:rPr>
        <w:t xml:space="preserve">This includes cell phones, computers, and smartwatches, but excludes school-issued or required educational devices. The policy must allow exceptions for medical reasons, IEPs, 504 plans, English learners, educational purposes approved by school personnel, and emergencies. Policies must be reviewed every three years and posted on the school board's website. The bill is an initiative of Governor JB Pritzker. Passed the Senate </w:t>
      </w:r>
      <w:r w:rsidR="00837359" w:rsidRPr="00105DA4">
        <w:rPr>
          <w:sz w:val="22"/>
          <w:szCs w:val="22"/>
        </w:rPr>
        <w:t>unanimously</w:t>
      </w:r>
      <w:r w:rsidR="0037006B" w:rsidRPr="00105DA4">
        <w:rPr>
          <w:sz w:val="22"/>
          <w:szCs w:val="22"/>
        </w:rPr>
        <w:t xml:space="preserve">. </w:t>
      </w:r>
    </w:p>
    <w:p w14:paraId="43FE814B" w14:textId="795C20C3" w:rsidR="00EB0CFE" w:rsidRPr="00105DA4" w:rsidRDefault="59E76477" w:rsidP="00EB0CFE">
      <w:pPr>
        <w:pStyle w:val="ListParagraph"/>
        <w:numPr>
          <w:ilvl w:val="0"/>
          <w:numId w:val="4"/>
        </w:numPr>
        <w:rPr>
          <w:sz w:val="22"/>
          <w:szCs w:val="22"/>
        </w:rPr>
      </w:pPr>
      <w:hyperlink r:id="rId24">
        <w:r w:rsidRPr="00105DA4">
          <w:rPr>
            <w:rStyle w:val="Hyperlink"/>
            <w:sz w:val="22"/>
            <w:szCs w:val="22"/>
          </w:rPr>
          <w:t>SB 2306</w:t>
        </w:r>
      </w:hyperlink>
      <w:r w:rsidR="00EB0CFE" w:rsidRPr="00105DA4">
        <w:rPr>
          <w:sz w:val="22"/>
          <w:szCs w:val="22"/>
        </w:rPr>
        <w:t xml:space="preserve"> (Ventura) expands clean energy projects under the Climate Bank Loan Financing Act to include storm resilience, nature-based solutions, and water and climate risk mitigation. This may include federal or other funds that can be used for clean water, drinking water</w:t>
      </w:r>
      <w:r w:rsidR="005A0583" w:rsidRPr="00105DA4">
        <w:rPr>
          <w:sz w:val="22"/>
          <w:szCs w:val="22"/>
        </w:rPr>
        <w:t>,</w:t>
      </w:r>
      <w:r w:rsidR="00EB0CFE" w:rsidRPr="00105DA4">
        <w:rPr>
          <w:sz w:val="22"/>
          <w:szCs w:val="22"/>
        </w:rPr>
        <w:t xml:space="preserve"> and wastewater treatment, or climate resilience projects. Additionally, it enables local governments to seek financing from the Illinois Finance Authority and issue bonds to support the development or maintenance of climate resilience projects.</w:t>
      </w:r>
      <w:r w:rsidR="005A0583" w:rsidRPr="00105DA4">
        <w:rPr>
          <w:sz w:val="22"/>
          <w:szCs w:val="22"/>
        </w:rPr>
        <w:t xml:space="preserve">  Passed the Senate </w:t>
      </w:r>
      <w:r w:rsidR="00F91C87" w:rsidRPr="00105DA4">
        <w:rPr>
          <w:sz w:val="22"/>
          <w:szCs w:val="22"/>
        </w:rPr>
        <w:t>51-4.</w:t>
      </w:r>
    </w:p>
    <w:p w14:paraId="5220FEF2" w14:textId="0C2080BC" w:rsidR="00EB0CFE" w:rsidRPr="00105DA4" w:rsidRDefault="59E76477" w:rsidP="007953E0">
      <w:pPr>
        <w:pStyle w:val="ListParagraph"/>
        <w:numPr>
          <w:ilvl w:val="0"/>
          <w:numId w:val="4"/>
        </w:numPr>
        <w:rPr>
          <w:sz w:val="22"/>
          <w:szCs w:val="22"/>
        </w:rPr>
      </w:pPr>
      <w:hyperlink r:id="rId25">
        <w:r w:rsidRPr="00105DA4">
          <w:rPr>
            <w:rStyle w:val="Hyperlink"/>
            <w:sz w:val="22"/>
            <w:szCs w:val="22"/>
          </w:rPr>
          <w:t>SB 1563</w:t>
        </w:r>
      </w:hyperlink>
      <w:r w:rsidR="00F5533F" w:rsidRPr="00105DA4">
        <w:rPr>
          <w:sz w:val="22"/>
          <w:szCs w:val="22"/>
        </w:rPr>
        <w:t xml:space="preserve"> </w:t>
      </w:r>
      <w:r w:rsidR="00C02813" w:rsidRPr="00105DA4">
        <w:rPr>
          <w:sz w:val="22"/>
          <w:szCs w:val="22"/>
        </w:rPr>
        <w:t xml:space="preserve">(Collins) clarifies </w:t>
      </w:r>
      <w:proofErr w:type="gramStart"/>
      <w:r w:rsidR="00C02813" w:rsidRPr="00105DA4">
        <w:rPr>
          <w:sz w:val="22"/>
          <w:szCs w:val="22"/>
        </w:rPr>
        <w:t>that squatters</w:t>
      </w:r>
      <w:proofErr w:type="gramEnd"/>
      <w:r w:rsidR="00C02813" w:rsidRPr="00105DA4">
        <w:rPr>
          <w:sz w:val="22"/>
          <w:szCs w:val="22"/>
        </w:rPr>
        <w:t xml:space="preserve"> – </w:t>
      </w:r>
      <w:r w:rsidR="00210A09" w:rsidRPr="00105DA4">
        <w:rPr>
          <w:sz w:val="22"/>
          <w:szCs w:val="22"/>
        </w:rPr>
        <w:t xml:space="preserve">individuals </w:t>
      </w:r>
      <w:r w:rsidR="00C02813" w:rsidRPr="00105DA4">
        <w:rPr>
          <w:sz w:val="22"/>
          <w:szCs w:val="22"/>
        </w:rPr>
        <w:t xml:space="preserve">who are trespassing </w:t>
      </w:r>
      <w:r w:rsidR="00210A09" w:rsidRPr="00105DA4">
        <w:rPr>
          <w:sz w:val="22"/>
          <w:szCs w:val="22"/>
        </w:rPr>
        <w:t>on private property</w:t>
      </w:r>
      <w:r w:rsidR="00C02813" w:rsidRPr="00105DA4">
        <w:rPr>
          <w:sz w:val="22"/>
          <w:szCs w:val="22"/>
        </w:rPr>
        <w:t>– can be removed without going through the eviction process</w:t>
      </w:r>
      <w:r w:rsidRPr="00105DA4">
        <w:rPr>
          <w:sz w:val="22"/>
          <w:szCs w:val="22"/>
        </w:rPr>
        <w:t>; it also</w:t>
      </w:r>
      <w:r w:rsidR="00DB3E24" w:rsidRPr="00105DA4">
        <w:rPr>
          <w:sz w:val="22"/>
          <w:szCs w:val="22"/>
        </w:rPr>
        <w:t xml:space="preserve"> clarifies that nothing about the eviction process keeps police from enforcing criminal laws</w:t>
      </w:r>
      <w:r w:rsidR="00F5533F" w:rsidRPr="00105DA4">
        <w:rPr>
          <w:sz w:val="22"/>
          <w:szCs w:val="22"/>
        </w:rPr>
        <w:t xml:space="preserve">.  Passed the Senate 55-1. </w:t>
      </w:r>
    </w:p>
    <w:p w14:paraId="44B969CE" w14:textId="38EBB47A" w:rsidR="00C3385D" w:rsidRPr="00C5273F" w:rsidRDefault="2D0C0BAB" w:rsidP="00C3385D">
      <w:pPr>
        <w:pStyle w:val="ListParagraph"/>
        <w:numPr>
          <w:ilvl w:val="0"/>
          <w:numId w:val="4"/>
        </w:numPr>
        <w:rPr>
          <w:sz w:val="22"/>
          <w:szCs w:val="22"/>
        </w:rPr>
      </w:pPr>
      <w:hyperlink r:id="rId26">
        <w:r w:rsidRPr="2D0C0BAB">
          <w:rPr>
            <w:rStyle w:val="Hyperlink"/>
            <w:sz w:val="22"/>
            <w:szCs w:val="22"/>
          </w:rPr>
          <w:t>SB 1723</w:t>
        </w:r>
      </w:hyperlink>
      <w:r w:rsidR="006B428D" w:rsidRPr="00C3385D">
        <w:rPr>
          <w:sz w:val="22"/>
          <w:szCs w:val="22"/>
        </w:rPr>
        <w:t xml:space="preserve"> (Faraci) </w:t>
      </w:r>
      <w:r w:rsidR="001F1389" w:rsidRPr="00C3385D">
        <w:rPr>
          <w:sz w:val="22"/>
          <w:szCs w:val="22"/>
        </w:rPr>
        <w:t>prohibits carbon sequestration activity at a facility that overlies, underlies</w:t>
      </w:r>
      <w:r w:rsidR="002C56A5">
        <w:rPr>
          <w:sz w:val="22"/>
          <w:szCs w:val="22"/>
        </w:rPr>
        <w:t>,</w:t>
      </w:r>
      <w:r w:rsidR="001F1389" w:rsidRPr="00C3385D">
        <w:rPr>
          <w:sz w:val="22"/>
          <w:szCs w:val="22"/>
        </w:rPr>
        <w:t xml:space="preserve"> or passes through the Mahomet Aquifer.</w:t>
      </w:r>
      <w:r w:rsidR="006B428D" w:rsidRPr="00C3385D">
        <w:rPr>
          <w:sz w:val="22"/>
          <w:szCs w:val="22"/>
        </w:rPr>
        <w:t xml:space="preserve"> </w:t>
      </w:r>
      <w:r w:rsidR="00C3385D">
        <w:rPr>
          <w:sz w:val="22"/>
          <w:szCs w:val="22"/>
        </w:rPr>
        <w:t>The bill further e</w:t>
      </w:r>
      <w:r w:rsidR="00C3385D" w:rsidRPr="00C3385D">
        <w:rPr>
          <w:sz w:val="22"/>
          <w:szCs w:val="22"/>
        </w:rPr>
        <w:t xml:space="preserve">stablishes a study committee to conduct a five-year investigation into the safety of carbon sequestration and storage in the aquifer. This committee will be open to </w:t>
      </w:r>
      <w:r w:rsidR="00C3385D" w:rsidRPr="00C5273F">
        <w:rPr>
          <w:sz w:val="22"/>
          <w:szCs w:val="22"/>
        </w:rPr>
        <w:t xml:space="preserve">public </w:t>
      </w:r>
      <w:r w:rsidRPr="00C5273F">
        <w:rPr>
          <w:sz w:val="22"/>
          <w:szCs w:val="22"/>
        </w:rPr>
        <w:t>input</w:t>
      </w:r>
      <w:r w:rsidR="00C3385D" w:rsidRPr="00C5273F">
        <w:rPr>
          <w:sz w:val="22"/>
          <w:szCs w:val="22"/>
        </w:rPr>
        <w:t xml:space="preserve">, allowing all parties to submit findings and </w:t>
      </w:r>
      <w:r w:rsidR="00F10A40" w:rsidRPr="00C5273F">
        <w:rPr>
          <w:sz w:val="22"/>
          <w:szCs w:val="22"/>
        </w:rPr>
        <w:t>scientific</w:t>
      </w:r>
      <w:r w:rsidR="00C3385D" w:rsidRPr="00C5273F">
        <w:rPr>
          <w:sz w:val="22"/>
          <w:szCs w:val="22"/>
        </w:rPr>
        <w:t xml:space="preserve"> results.</w:t>
      </w:r>
      <w:r w:rsidR="00F10A40" w:rsidRPr="00C5273F">
        <w:rPr>
          <w:sz w:val="22"/>
          <w:szCs w:val="22"/>
        </w:rPr>
        <w:t xml:space="preserve">  Passed the Senate </w:t>
      </w:r>
      <w:r w:rsidR="00154F60" w:rsidRPr="00C5273F">
        <w:rPr>
          <w:sz w:val="22"/>
          <w:szCs w:val="22"/>
        </w:rPr>
        <w:t>unanimously.</w:t>
      </w:r>
    </w:p>
    <w:p w14:paraId="5A22619A" w14:textId="6959AF7C" w:rsidR="003D2E63" w:rsidRPr="00105DA4" w:rsidRDefault="2D0C0BAB" w:rsidP="00BB0622">
      <w:pPr>
        <w:pStyle w:val="ListParagraph"/>
        <w:numPr>
          <w:ilvl w:val="0"/>
          <w:numId w:val="4"/>
        </w:numPr>
        <w:rPr>
          <w:sz w:val="22"/>
          <w:szCs w:val="22"/>
        </w:rPr>
      </w:pPr>
      <w:hyperlink r:id="rId27">
        <w:r w:rsidRPr="00C5273F">
          <w:rPr>
            <w:rStyle w:val="Hyperlink"/>
            <w:sz w:val="22"/>
            <w:szCs w:val="22"/>
          </w:rPr>
          <w:t>SB 42</w:t>
        </w:r>
      </w:hyperlink>
      <w:r w:rsidR="002A0F08" w:rsidRPr="00C5273F">
        <w:rPr>
          <w:sz w:val="22"/>
          <w:szCs w:val="22"/>
        </w:rPr>
        <w:t xml:space="preserve"> (Ventura) </w:t>
      </w:r>
      <w:r w:rsidR="00507EE2" w:rsidRPr="00C5273F">
        <w:rPr>
          <w:sz w:val="22"/>
          <w:szCs w:val="22"/>
        </w:rPr>
        <w:t xml:space="preserve">removes the requirement that cannabis within a motor vehicle must be stored in an odor-proof container. </w:t>
      </w:r>
      <w:r w:rsidRPr="00C5273F">
        <w:rPr>
          <w:sz w:val="22"/>
          <w:szCs w:val="22"/>
        </w:rPr>
        <w:t>In addition,</w:t>
      </w:r>
      <w:r w:rsidR="00507EE2" w:rsidRPr="00C5273F">
        <w:rPr>
          <w:sz w:val="22"/>
          <w:szCs w:val="22"/>
        </w:rPr>
        <w:t xml:space="preserve"> if</w:t>
      </w:r>
      <w:r w:rsidR="00507EE2" w:rsidRPr="00507EE2">
        <w:rPr>
          <w:sz w:val="22"/>
          <w:szCs w:val="22"/>
        </w:rPr>
        <w:t xml:space="preserve"> a motor vehicle is driven or occupied by an individual 21 years of age or older, a law enforcement officer may not stop, detain, inspect, or search the vehicle, its contents, or its occupants solely based on the odor of burnt or raw cannabis.</w:t>
      </w:r>
      <w:r w:rsidR="002A0F08">
        <w:rPr>
          <w:sz w:val="22"/>
          <w:szCs w:val="22"/>
        </w:rPr>
        <w:t xml:space="preserve"> </w:t>
      </w:r>
      <w:r w:rsidR="00ED7F2A">
        <w:rPr>
          <w:sz w:val="22"/>
          <w:szCs w:val="22"/>
        </w:rPr>
        <w:t xml:space="preserve">Passed the Senate </w:t>
      </w:r>
      <w:r w:rsidR="008F37E1">
        <w:rPr>
          <w:sz w:val="22"/>
          <w:szCs w:val="22"/>
        </w:rPr>
        <w:t>33-20.</w:t>
      </w:r>
    </w:p>
    <w:p w14:paraId="1EF4240B" w14:textId="345CBDA6" w:rsidR="0094602D" w:rsidRPr="00105DA4" w:rsidRDefault="0094602D" w:rsidP="0094602D">
      <w:pPr>
        <w:rPr>
          <w:sz w:val="22"/>
          <w:szCs w:val="22"/>
        </w:rPr>
      </w:pPr>
      <w:r w:rsidRPr="00105DA4">
        <w:rPr>
          <w:b/>
          <w:bCs/>
          <w:sz w:val="22"/>
          <w:szCs w:val="22"/>
        </w:rPr>
        <w:t>Transit Fiscal Cliff</w:t>
      </w:r>
      <w:r w:rsidRPr="00105DA4">
        <w:rPr>
          <w:sz w:val="22"/>
          <w:szCs w:val="22"/>
        </w:rPr>
        <w:t xml:space="preserve">: Representative Marty Moylan, chair of the House Transportation: Regulation, Roads and Bridges Committee, </w:t>
      </w:r>
      <w:r w:rsidR="59E76477" w:rsidRPr="00105DA4">
        <w:rPr>
          <w:sz w:val="22"/>
          <w:szCs w:val="22"/>
        </w:rPr>
        <w:t xml:space="preserve">this week </w:t>
      </w:r>
      <w:r w:rsidRPr="00105DA4">
        <w:rPr>
          <w:sz w:val="22"/>
          <w:szCs w:val="22"/>
        </w:rPr>
        <w:t xml:space="preserve">outlined seven operational reforms that he wants the Chicago-area transit system to address before he </w:t>
      </w:r>
      <w:r w:rsidR="00457695" w:rsidRPr="00105DA4">
        <w:rPr>
          <w:sz w:val="22"/>
          <w:szCs w:val="22"/>
        </w:rPr>
        <w:t>calls</w:t>
      </w:r>
      <w:r w:rsidRPr="00105DA4">
        <w:rPr>
          <w:sz w:val="22"/>
          <w:szCs w:val="22"/>
        </w:rPr>
        <w:t xml:space="preserve"> a bill in his committee aimed at addressing </w:t>
      </w:r>
      <w:r w:rsidR="000872A6" w:rsidRPr="00105DA4">
        <w:rPr>
          <w:sz w:val="22"/>
          <w:szCs w:val="22"/>
        </w:rPr>
        <w:t>the</w:t>
      </w:r>
      <w:r w:rsidRPr="00105DA4">
        <w:rPr>
          <w:sz w:val="22"/>
          <w:szCs w:val="22"/>
        </w:rPr>
        <w:t xml:space="preserve"> $730 million </w:t>
      </w:r>
      <w:r w:rsidR="000872A6" w:rsidRPr="00105DA4">
        <w:rPr>
          <w:sz w:val="22"/>
          <w:szCs w:val="22"/>
        </w:rPr>
        <w:t>fiscal cliff</w:t>
      </w:r>
      <w:r w:rsidR="00322E9E" w:rsidRPr="00105DA4">
        <w:rPr>
          <w:sz w:val="22"/>
          <w:szCs w:val="22"/>
        </w:rPr>
        <w:t>:</w:t>
      </w:r>
    </w:p>
    <w:p w14:paraId="15023104" w14:textId="77777777" w:rsidR="0094602D" w:rsidRPr="00105DA4" w:rsidRDefault="0094602D" w:rsidP="0094602D">
      <w:pPr>
        <w:pStyle w:val="ListParagraph"/>
        <w:numPr>
          <w:ilvl w:val="0"/>
          <w:numId w:val="3"/>
        </w:numPr>
        <w:ind w:left="720"/>
        <w:rPr>
          <w:sz w:val="22"/>
          <w:szCs w:val="22"/>
        </w:rPr>
      </w:pPr>
      <w:r w:rsidRPr="00105DA4">
        <w:rPr>
          <w:sz w:val="22"/>
          <w:szCs w:val="22"/>
        </w:rPr>
        <w:t>Employees should return to office work.</w:t>
      </w:r>
    </w:p>
    <w:p w14:paraId="5CD3AEF8" w14:textId="77777777" w:rsidR="0094602D" w:rsidRPr="00105DA4" w:rsidRDefault="0094602D" w:rsidP="0094602D">
      <w:pPr>
        <w:pStyle w:val="ListParagraph"/>
        <w:numPr>
          <w:ilvl w:val="0"/>
          <w:numId w:val="3"/>
        </w:numPr>
        <w:ind w:left="720"/>
        <w:rPr>
          <w:sz w:val="22"/>
          <w:szCs w:val="22"/>
        </w:rPr>
      </w:pPr>
      <w:r w:rsidRPr="00105DA4">
        <w:rPr>
          <w:sz w:val="22"/>
          <w:szCs w:val="22"/>
        </w:rPr>
        <w:lastRenderedPageBreak/>
        <w:t xml:space="preserve">Overtime </w:t>
      </w:r>
      <w:proofErr w:type="gramStart"/>
      <w:r w:rsidRPr="00105DA4">
        <w:rPr>
          <w:sz w:val="22"/>
          <w:szCs w:val="22"/>
        </w:rPr>
        <w:t>expenditures need</w:t>
      </w:r>
      <w:proofErr w:type="gramEnd"/>
      <w:r w:rsidRPr="00105DA4">
        <w:rPr>
          <w:sz w:val="22"/>
          <w:szCs w:val="22"/>
        </w:rPr>
        <w:t xml:space="preserve"> to be reduced.</w:t>
      </w:r>
    </w:p>
    <w:p w14:paraId="046C2095" w14:textId="77777777" w:rsidR="0094602D" w:rsidRPr="00105DA4" w:rsidRDefault="0094602D" w:rsidP="0094602D">
      <w:pPr>
        <w:pStyle w:val="ListParagraph"/>
        <w:numPr>
          <w:ilvl w:val="0"/>
          <w:numId w:val="3"/>
        </w:numPr>
        <w:ind w:left="720"/>
        <w:rPr>
          <w:sz w:val="22"/>
          <w:szCs w:val="22"/>
        </w:rPr>
      </w:pPr>
      <w:r w:rsidRPr="00105DA4">
        <w:rPr>
          <w:sz w:val="22"/>
          <w:szCs w:val="22"/>
        </w:rPr>
        <w:t>A universal fare system should be implemented across all transit agencies.</w:t>
      </w:r>
    </w:p>
    <w:p w14:paraId="5164E3C0" w14:textId="77777777" w:rsidR="0094602D" w:rsidRPr="00105DA4" w:rsidRDefault="0094602D" w:rsidP="0094602D">
      <w:pPr>
        <w:pStyle w:val="ListParagraph"/>
        <w:numPr>
          <w:ilvl w:val="0"/>
          <w:numId w:val="3"/>
        </w:numPr>
        <w:ind w:left="720"/>
        <w:rPr>
          <w:sz w:val="22"/>
          <w:szCs w:val="22"/>
        </w:rPr>
      </w:pPr>
      <w:r w:rsidRPr="00105DA4">
        <w:rPr>
          <w:sz w:val="22"/>
          <w:szCs w:val="22"/>
        </w:rPr>
        <w:t>Consistent policing should be established across all transit systems.</w:t>
      </w:r>
    </w:p>
    <w:p w14:paraId="30998B56" w14:textId="2A1ACCBC" w:rsidR="0094602D" w:rsidRPr="00105DA4" w:rsidRDefault="59E76477" w:rsidP="0094602D">
      <w:pPr>
        <w:pStyle w:val="ListParagraph"/>
        <w:numPr>
          <w:ilvl w:val="0"/>
          <w:numId w:val="3"/>
        </w:numPr>
        <w:ind w:left="720"/>
        <w:rPr>
          <w:sz w:val="22"/>
          <w:szCs w:val="22"/>
        </w:rPr>
      </w:pPr>
      <w:r w:rsidRPr="00105DA4">
        <w:rPr>
          <w:sz w:val="22"/>
          <w:szCs w:val="22"/>
        </w:rPr>
        <w:t>The</w:t>
      </w:r>
      <w:r w:rsidR="0094602D" w:rsidRPr="00105DA4">
        <w:rPr>
          <w:sz w:val="22"/>
          <w:szCs w:val="22"/>
        </w:rPr>
        <w:t xml:space="preserve"> issue of homeless individuals sleeping on trains</w:t>
      </w:r>
      <w:r w:rsidRPr="00105DA4">
        <w:rPr>
          <w:sz w:val="22"/>
          <w:szCs w:val="22"/>
        </w:rPr>
        <w:t xml:space="preserve"> needs to be addressed</w:t>
      </w:r>
    </w:p>
    <w:p w14:paraId="62CA7B8B" w14:textId="01DC456E" w:rsidR="0094602D" w:rsidRPr="00105DA4" w:rsidRDefault="59E76477" w:rsidP="0094602D">
      <w:pPr>
        <w:pStyle w:val="ListParagraph"/>
        <w:numPr>
          <w:ilvl w:val="0"/>
          <w:numId w:val="3"/>
        </w:numPr>
        <w:ind w:left="720"/>
        <w:rPr>
          <w:sz w:val="22"/>
          <w:szCs w:val="22"/>
        </w:rPr>
      </w:pPr>
      <w:r w:rsidRPr="00105DA4">
        <w:rPr>
          <w:sz w:val="22"/>
          <w:szCs w:val="22"/>
        </w:rPr>
        <w:t>Standardization needs to occur on farebox</w:t>
      </w:r>
      <w:r w:rsidR="0094602D" w:rsidRPr="00105DA4">
        <w:rPr>
          <w:sz w:val="22"/>
          <w:szCs w:val="22"/>
        </w:rPr>
        <w:t xml:space="preserve"> recovery</w:t>
      </w:r>
      <w:r w:rsidRPr="00105DA4">
        <w:rPr>
          <w:sz w:val="22"/>
          <w:szCs w:val="22"/>
        </w:rPr>
        <w:t xml:space="preserve"> --</w:t>
      </w:r>
      <w:r w:rsidR="0094602D" w:rsidRPr="00105DA4">
        <w:rPr>
          <w:sz w:val="22"/>
          <w:szCs w:val="22"/>
        </w:rPr>
        <w:t xml:space="preserve"> the percentage of operating expenses covered by passenger fares.</w:t>
      </w:r>
    </w:p>
    <w:p w14:paraId="4349F129" w14:textId="4A602615" w:rsidR="008F6D51" w:rsidRPr="00105DA4" w:rsidRDefault="0094602D" w:rsidP="00530CFB">
      <w:pPr>
        <w:pStyle w:val="ListParagraph"/>
        <w:numPr>
          <w:ilvl w:val="0"/>
          <w:numId w:val="3"/>
        </w:numPr>
        <w:ind w:left="720"/>
        <w:rPr>
          <w:sz w:val="22"/>
          <w:szCs w:val="22"/>
        </w:rPr>
      </w:pPr>
      <w:r w:rsidRPr="00105DA4">
        <w:rPr>
          <w:sz w:val="22"/>
          <w:szCs w:val="22"/>
        </w:rPr>
        <w:t>Pension liability must be assessed, with CTA required to review its investments.</w:t>
      </w:r>
    </w:p>
    <w:p w14:paraId="25A565C7" w14:textId="45A19F50" w:rsidR="00705024" w:rsidRPr="00105DA4" w:rsidRDefault="00015A6C" w:rsidP="00705024">
      <w:pPr>
        <w:rPr>
          <w:sz w:val="22"/>
          <w:szCs w:val="22"/>
        </w:rPr>
      </w:pPr>
      <w:r w:rsidRPr="00105DA4">
        <w:rPr>
          <w:sz w:val="22"/>
          <w:szCs w:val="22"/>
        </w:rPr>
        <w:t>Meanwhile</w:t>
      </w:r>
      <w:r w:rsidR="59E76477" w:rsidRPr="00105DA4">
        <w:rPr>
          <w:sz w:val="22"/>
          <w:szCs w:val="22"/>
        </w:rPr>
        <w:t>, at a press conference on Tuesday,</w:t>
      </w:r>
      <w:r w:rsidRPr="00105DA4">
        <w:rPr>
          <w:sz w:val="22"/>
          <w:szCs w:val="22"/>
        </w:rPr>
        <w:t xml:space="preserve"> Senator Villivalam</w:t>
      </w:r>
      <w:r w:rsidR="452D1037" w:rsidRPr="00105DA4">
        <w:rPr>
          <w:sz w:val="22"/>
          <w:szCs w:val="22"/>
        </w:rPr>
        <w:t xml:space="preserve"> (</w:t>
      </w:r>
      <w:r w:rsidR="59E76477" w:rsidRPr="00105DA4">
        <w:rPr>
          <w:sz w:val="22"/>
          <w:szCs w:val="22"/>
        </w:rPr>
        <w:t>who chairs</w:t>
      </w:r>
      <w:r w:rsidRPr="00105DA4">
        <w:rPr>
          <w:sz w:val="22"/>
          <w:szCs w:val="22"/>
        </w:rPr>
        <w:t xml:space="preserve"> the Senate Transportation Committee</w:t>
      </w:r>
      <w:r w:rsidR="59E76477" w:rsidRPr="00105DA4">
        <w:rPr>
          <w:sz w:val="22"/>
          <w:szCs w:val="22"/>
        </w:rPr>
        <w:t>)</w:t>
      </w:r>
      <w:r w:rsidRPr="00105DA4">
        <w:rPr>
          <w:sz w:val="22"/>
          <w:szCs w:val="22"/>
        </w:rPr>
        <w:t xml:space="preserve"> joined transit workers, union members</w:t>
      </w:r>
      <w:r w:rsidR="00E76A82" w:rsidRPr="00105DA4">
        <w:rPr>
          <w:sz w:val="22"/>
          <w:szCs w:val="22"/>
        </w:rPr>
        <w:t>,</w:t>
      </w:r>
      <w:r w:rsidRPr="00105DA4">
        <w:rPr>
          <w:sz w:val="22"/>
          <w:szCs w:val="22"/>
        </w:rPr>
        <w:t xml:space="preserve"> and fellow legislators </w:t>
      </w:r>
      <w:r w:rsidR="59E76477" w:rsidRPr="00105DA4">
        <w:rPr>
          <w:sz w:val="22"/>
          <w:szCs w:val="22"/>
        </w:rPr>
        <w:t xml:space="preserve">to </w:t>
      </w:r>
      <w:r w:rsidRPr="00105DA4">
        <w:rPr>
          <w:sz w:val="22"/>
          <w:szCs w:val="22"/>
        </w:rPr>
        <w:t xml:space="preserve">promote his </w:t>
      </w:r>
      <w:hyperlink r:id="rId28">
        <w:r w:rsidR="59E76477" w:rsidRPr="00105DA4">
          <w:rPr>
            <w:rStyle w:val="Hyperlink"/>
            <w:sz w:val="22"/>
            <w:szCs w:val="22"/>
          </w:rPr>
          <w:t>legislation</w:t>
        </w:r>
      </w:hyperlink>
      <w:r w:rsidR="59E76477" w:rsidRPr="00105DA4">
        <w:rPr>
          <w:sz w:val="22"/>
          <w:szCs w:val="22"/>
        </w:rPr>
        <w:t>. The measure aims</w:t>
      </w:r>
      <w:r w:rsidR="0043116C" w:rsidRPr="00105DA4">
        <w:rPr>
          <w:sz w:val="22"/>
          <w:szCs w:val="22"/>
        </w:rPr>
        <w:t xml:space="preserve"> </w:t>
      </w:r>
      <w:r w:rsidR="0011342D" w:rsidRPr="00105DA4">
        <w:rPr>
          <w:sz w:val="22"/>
          <w:szCs w:val="22"/>
        </w:rPr>
        <w:t>to provide improved service board coordination and accountability measures, coordinated safety measures, agency interconnection</w:t>
      </w:r>
      <w:r w:rsidR="00E76A82" w:rsidRPr="00105DA4">
        <w:rPr>
          <w:sz w:val="22"/>
          <w:szCs w:val="22"/>
        </w:rPr>
        <w:t>,</w:t>
      </w:r>
      <w:r w:rsidR="0011342D" w:rsidRPr="00105DA4">
        <w:rPr>
          <w:sz w:val="22"/>
          <w:szCs w:val="22"/>
        </w:rPr>
        <w:t xml:space="preserve"> and a universal fare tool, service board composition</w:t>
      </w:r>
      <w:r w:rsidR="00E76A82" w:rsidRPr="00105DA4">
        <w:rPr>
          <w:sz w:val="22"/>
          <w:szCs w:val="22"/>
        </w:rPr>
        <w:t>,</w:t>
      </w:r>
      <w:r w:rsidR="0011342D" w:rsidRPr="00105DA4">
        <w:rPr>
          <w:sz w:val="22"/>
          <w:szCs w:val="22"/>
        </w:rPr>
        <w:t xml:space="preserve"> and other governance changes.</w:t>
      </w:r>
      <w:r w:rsidR="0078688F" w:rsidRPr="00105DA4">
        <w:rPr>
          <w:sz w:val="22"/>
          <w:szCs w:val="22"/>
        </w:rPr>
        <w:t xml:space="preserve"> </w:t>
      </w:r>
    </w:p>
    <w:p w14:paraId="27B6334E" w14:textId="77777777" w:rsidR="00E633F3" w:rsidRPr="00105DA4" w:rsidRDefault="00E633F3" w:rsidP="00E633F3">
      <w:pPr>
        <w:pStyle w:val="NoSpacing"/>
        <w:rPr>
          <w:b/>
          <w:bCs/>
          <w:sz w:val="22"/>
          <w:szCs w:val="22"/>
          <w:u w:val="single"/>
        </w:rPr>
      </w:pPr>
      <w:r w:rsidRPr="00105DA4">
        <w:rPr>
          <w:b/>
          <w:bCs/>
          <w:sz w:val="22"/>
          <w:szCs w:val="22"/>
          <w:u w:val="single"/>
        </w:rPr>
        <w:t>2025 Spring Session Key Dates and Deadlines:</w:t>
      </w:r>
    </w:p>
    <w:p w14:paraId="13DAF647" w14:textId="77777777" w:rsidR="00E633F3" w:rsidRPr="00105DA4" w:rsidRDefault="00E633F3" w:rsidP="00E633F3">
      <w:pPr>
        <w:pStyle w:val="NoSpacing"/>
        <w:rPr>
          <w:sz w:val="22"/>
          <w:szCs w:val="22"/>
        </w:rPr>
      </w:pPr>
      <w:r w:rsidRPr="00105DA4">
        <w:rPr>
          <w:sz w:val="22"/>
          <w:szCs w:val="22"/>
        </w:rPr>
        <w:t>April 11:  Deadline – Third Reading Deadline, Both Chambers</w:t>
      </w:r>
    </w:p>
    <w:p w14:paraId="5226CB72" w14:textId="77777777" w:rsidR="00E633F3" w:rsidRPr="00105DA4" w:rsidRDefault="00E633F3" w:rsidP="00E633F3">
      <w:pPr>
        <w:pStyle w:val="NoSpacing"/>
        <w:rPr>
          <w:sz w:val="22"/>
          <w:szCs w:val="22"/>
        </w:rPr>
      </w:pPr>
      <w:r w:rsidRPr="00105DA4">
        <w:rPr>
          <w:sz w:val="22"/>
          <w:szCs w:val="22"/>
        </w:rPr>
        <w:t>May 9:  Deadline – Committee Deadline Bills in Opposite Chamber</w:t>
      </w:r>
    </w:p>
    <w:p w14:paraId="3557C375" w14:textId="77777777" w:rsidR="00E633F3" w:rsidRPr="00105DA4" w:rsidRDefault="00E633F3" w:rsidP="00E633F3">
      <w:pPr>
        <w:pStyle w:val="NoSpacing"/>
        <w:rPr>
          <w:sz w:val="22"/>
          <w:szCs w:val="22"/>
        </w:rPr>
      </w:pPr>
      <w:r w:rsidRPr="00105DA4">
        <w:rPr>
          <w:sz w:val="22"/>
          <w:szCs w:val="22"/>
        </w:rPr>
        <w:t>May 23:  Deadline – Third Reading Deadline Bills in Opposite Chamber</w:t>
      </w:r>
    </w:p>
    <w:p w14:paraId="4A639633" w14:textId="12EBD751" w:rsidR="0086054E" w:rsidRPr="00105DA4" w:rsidRDefault="00E633F3" w:rsidP="00047E27">
      <w:pPr>
        <w:pStyle w:val="NoSpacing"/>
        <w:rPr>
          <w:sz w:val="22"/>
          <w:szCs w:val="22"/>
        </w:rPr>
      </w:pPr>
      <w:r w:rsidRPr="00105DA4">
        <w:rPr>
          <w:sz w:val="22"/>
          <w:szCs w:val="22"/>
        </w:rPr>
        <w:t>May 31: Adjournment</w:t>
      </w:r>
    </w:p>
    <w:p w14:paraId="06C8A69C" w14:textId="77777777" w:rsidR="00047E27" w:rsidRPr="00105DA4" w:rsidRDefault="00047E27" w:rsidP="00047E27">
      <w:pPr>
        <w:pStyle w:val="NoSpacing"/>
        <w:rPr>
          <w:sz w:val="22"/>
          <w:szCs w:val="22"/>
        </w:rPr>
      </w:pPr>
    </w:p>
    <w:p w14:paraId="565FFA9A" w14:textId="0C9BE19C" w:rsidR="0086054E" w:rsidRPr="00105DA4" w:rsidRDefault="0086054E" w:rsidP="00062764">
      <w:pPr>
        <w:rPr>
          <w:b/>
          <w:bCs/>
          <w:sz w:val="28"/>
          <w:szCs w:val="28"/>
        </w:rPr>
      </w:pPr>
      <w:proofErr w:type="gramStart"/>
      <w:r w:rsidRPr="00105DA4">
        <w:rPr>
          <w:b/>
          <w:bCs/>
          <w:sz w:val="28"/>
          <w:szCs w:val="28"/>
        </w:rPr>
        <w:t>GOVERNOR’S</w:t>
      </w:r>
      <w:proofErr w:type="gramEnd"/>
      <w:r w:rsidRPr="00105DA4">
        <w:rPr>
          <w:b/>
          <w:bCs/>
          <w:sz w:val="28"/>
          <w:szCs w:val="28"/>
        </w:rPr>
        <w:t xml:space="preserve"> HIGHLIGHTS:</w:t>
      </w:r>
    </w:p>
    <w:p w14:paraId="630AD37F" w14:textId="10FB6743" w:rsidR="0058649E" w:rsidRPr="00105DA4" w:rsidRDefault="006D1A9D" w:rsidP="0058649E">
      <w:pPr>
        <w:rPr>
          <w:bCs/>
          <w:sz w:val="22"/>
          <w:szCs w:val="22"/>
        </w:rPr>
      </w:pPr>
      <w:r w:rsidRPr="00105DA4">
        <w:rPr>
          <w:b/>
          <w:sz w:val="22"/>
          <w:szCs w:val="22"/>
        </w:rPr>
        <w:t xml:space="preserve">Governor </w:t>
      </w:r>
      <w:r w:rsidR="0058649E" w:rsidRPr="00105DA4">
        <w:rPr>
          <w:b/>
          <w:sz w:val="22"/>
          <w:szCs w:val="22"/>
        </w:rPr>
        <w:t>Reflects</w:t>
      </w:r>
      <w:r w:rsidRPr="00105DA4">
        <w:rPr>
          <w:b/>
          <w:sz w:val="22"/>
          <w:szCs w:val="22"/>
        </w:rPr>
        <w:t xml:space="preserve"> </w:t>
      </w:r>
      <w:r w:rsidR="0058649E" w:rsidRPr="00105DA4">
        <w:rPr>
          <w:b/>
          <w:sz w:val="22"/>
          <w:szCs w:val="22"/>
        </w:rPr>
        <w:t>on</w:t>
      </w:r>
      <w:r w:rsidRPr="00105DA4">
        <w:rPr>
          <w:b/>
          <w:sz w:val="22"/>
          <w:szCs w:val="22"/>
        </w:rPr>
        <w:t xml:space="preserve"> </w:t>
      </w:r>
      <w:r w:rsidR="0058649E" w:rsidRPr="00105DA4">
        <w:rPr>
          <w:b/>
          <w:sz w:val="22"/>
          <w:szCs w:val="22"/>
        </w:rPr>
        <w:t xml:space="preserve">Next Year’s Budget: </w:t>
      </w:r>
      <w:r w:rsidR="0058649E" w:rsidRPr="00105DA4">
        <w:rPr>
          <w:bCs/>
          <w:sz w:val="22"/>
          <w:szCs w:val="22"/>
        </w:rPr>
        <w:t xml:space="preserve">This week, Governor Pritzker acknowledged the challenges in crafting the upcoming budget due to the uncertainty surrounding federal funding. In an unrelated press conference, he expressed difficulty in projecting revenue and spending for the next fiscal year, stating, "It's hard to know from one day to another" </w:t>
      </w:r>
      <w:r w:rsidR="000E5F94" w:rsidRPr="00105DA4">
        <w:rPr>
          <w:bCs/>
          <w:sz w:val="22"/>
          <w:szCs w:val="22"/>
        </w:rPr>
        <w:t>and acknowledged that any</w:t>
      </w:r>
      <w:r w:rsidR="0058649E" w:rsidRPr="00105DA4">
        <w:rPr>
          <w:bCs/>
          <w:sz w:val="22"/>
          <w:szCs w:val="22"/>
        </w:rPr>
        <w:t xml:space="preserve"> </w:t>
      </w:r>
      <w:r w:rsidR="000E5F94" w:rsidRPr="00105DA4">
        <w:rPr>
          <w:bCs/>
          <w:sz w:val="22"/>
          <w:szCs w:val="22"/>
        </w:rPr>
        <w:t xml:space="preserve">federal </w:t>
      </w:r>
      <w:r w:rsidR="0058649E" w:rsidRPr="00105DA4">
        <w:rPr>
          <w:bCs/>
          <w:sz w:val="22"/>
          <w:szCs w:val="22"/>
        </w:rPr>
        <w:t>Medicaid cuts would have a significant impact on the state's budget and residents.</w:t>
      </w:r>
    </w:p>
    <w:p w14:paraId="316093EB" w14:textId="7B80CCF3" w:rsidR="0058649E" w:rsidRPr="0058649E" w:rsidRDefault="0058649E" w:rsidP="0058649E">
      <w:pPr>
        <w:rPr>
          <w:bCs/>
          <w:sz w:val="22"/>
          <w:szCs w:val="22"/>
        </w:rPr>
      </w:pPr>
      <w:r w:rsidRPr="0058649E">
        <w:rPr>
          <w:bCs/>
          <w:sz w:val="22"/>
          <w:szCs w:val="22"/>
        </w:rPr>
        <w:t xml:space="preserve">Despite this uncertainty, the Governor reiterated plans to pass a balanced budget. However, he recognized that the Administration and lawmakers will need to closely monitor the situation and adapt accordingly </w:t>
      </w:r>
      <w:r w:rsidR="59E76477" w:rsidRPr="00105DA4">
        <w:rPr>
          <w:sz w:val="22"/>
          <w:szCs w:val="22"/>
        </w:rPr>
        <w:t>to</w:t>
      </w:r>
      <w:r w:rsidRPr="0058649E">
        <w:rPr>
          <w:sz w:val="22"/>
          <w:szCs w:val="22"/>
        </w:rPr>
        <w:t xml:space="preserve"> events at the federal level.</w:t>
      </w:r>
      <w:r w:rsidRPr="0058649E">
        <w:rPr>
          <w:bCs/>
          <w:sz w:val="22"/>
          <w:szCs w:val="22"/>
        </w:rPr>
        <w:t xml:space="preserve"> The Governor even suggested </w:t>
      </w:r>
      <w:r w:rsidR="59E76477" w:rsidRPr="00105DA4">
        <w:rPr>
          <w:sz w:val="22"/>
          <w:szCs w:val="22"/>
        </w:rPr>
        <w:t>possibly</w:t>
      </w:r>
      <w:r w:rsidRPr="0058649E">
        <w:rPr>
          <w:sz w:val="22"/>
          <w:szCs w:val="22"/>
        </w:rPr>
        <w:t xml:space="preserve"> convening a special legislative session</w:t>
      </w:r>
      <w:r w:rsidR="00F3461F" w:rsidRPr="00105DA4">
        <w:rPr>
          <w:sz w:val="22"/>
          <w:szCs w:val="22"/>
        </w:rPr>
        <w:t>, if necessary,</w:t>
      </w:r>
      <w:r w:rsidRPr="0058649E">
        <w:rPr>
          <w:sz w:val="22"/>
          <w:szCs w:val="22"/>
        </w:rPr>
        <w:t xml:space="preserve"> to respond</w:t>
      </w:r>
      <w:r w:rsidRPr="0058649E">
        <w:rPr>
          <w:bCs/>
          <w:sz w:val="22"/>
          <w:szCs w:val="22"/>
        </w:rPr>
        <w:t xml:space="preserve"> to potential changes in federal policy.</w:t>
      </w:r>
    </w:p>
    <w:p w14:paraId="36EA41FF" w14:textId="3F555FC9" w:rsidR="006D1A9D" w:rsidRPr="00105DA4" w:rsidRDefault="0058649E" w:rsidP="00047E27">
      <w:pPr>
        <w:rPr>
          <w:bCs/>
          <w:sz w:val="22"/>
          <w:szCs w:val="22"/>
        </w:rPr>
      </w:pPr>
      <w:r w:rsidRPr="0058649E">
        <w:rPr>
          <w:bCs/>
          <w:sz w:val="22"/>
          <w:szCs w:val="22"/>
        </w:rPr>
        <w:t xml:space="preserve">Appropriations committees in both chambers are currently reviewing agency budget requests </w:t>
      </w:r>
      <w:r w:rsidR="3590F52E" w:rsidRPr="00105DA4">
        <w:rPr>
          <w:sz w:val="22"/>
          <w:szCs w:val="22"/>
        </w:rPr>
        <w:t xml:space="preserve">to </w:t>
      </w:r>
      <w:r w:rsidR="2137AE55" w:rsidRPr="00105DA4">
        <w:rPr>
          <w:sz w:val="22"/>
          <w:szCs w:val="22"/>
        </w:rPr>
        <w:t>finalize</w:t>
      </w:r>
      <w:r w:rsidRPr="0058649E">
        <w:rPr>
          <w:bCs/>
          <w:sz w:val="22"/>
          <w:szCs w:val="22"/>
        </w:rPr>
        <w:t xml:space="preserve"> next year's budget, which lawmakers are expected to vote on by the May 31</w:t>
      </w:r>
      <w:r w:rsidR="00543DD1">
        <w:rPr>
          <w:bCs/>
          <w:sz w:val="22"/>
          <w:szCs w:val="22"/>
        </w:rPr>
        <w:t>st</w:t>
      </w:r>
      <w:r w:rsidRPr="0058649E">
        <w:rPr>
          <w:bCs/>
          <w:sz w:val="22"/>
          <w:szCs w:val="22"/>
        </w:rPr>
        <w:t xml:space="preserve"> adjournment date. The new fiscal year begins on July 1.</w:t>
      </w:r>
    </w:p>
    <w:p w14:paraId="38F93A60" w14:textId="1B7A583F" w:rsidR="0086054E" w:rsidRPr="00105DA4" w:rsidRDefault="00047E27" w:rsidP="00047E27">
      <w:pPr>
        <w:rPr>
          <w:sz w:val="22"/>
          <w:szCs w:val="22"/>
        </w:rPr>
      </w:pPr>
      <w:r w:rsidRPr="00105DA4">
        <w:rPr>
          <w:b/>
          <w:sz w:val="22"/>
          <w:szCs w:val="22"/>
        </w:rPr>
        <w:t>Governor Signs MOU With United Kingdom</w:t>
      </w:r>
      <w:r w:rsidRPr="00105DA4">
        <w:rPr>
          <w:sz w:val="22"/>
          <w:szCs w:val="22"/>
        </w:rPr>
        <w:t xml:space="preserve">: Governor Pritzker and British officials signed a Memorandum of Understanding this week. The MOU focuses on advancing manufacturing in the energy, technology, and life sciences sectors, with an emphasis on climate-conscious solutions in manufacturing and engineering - a priority for both Illinois and the United Kingdom.  </w:t>
      </w:r>
      <w:r w:rsidR="46EC826D" w:rsidRPr="00105DA4">
        <w:rPr>
          <w:sz w:val="22"/>
          <w:szCs w:val="22"/>
        </w:rPr>
        <w:t>The</w:t>
      </w:r>
      <w:r w:rsidRPr="00105DA4">
        <w:rPr>
          <w:sz w:val="22"/>
          <w:szCs w:val="22"/>
        </w:rPr>
        <w:t xml:space="preserve"> MOU</w:t>
      </w:r>
      <w:r w:rsidR="46EC826D" w:rsidRPr="00105DA4">
        <w:rPr>
          <w:sz w:val="22"/>
          <w:szCs w:val="22"/>
        </w:rPr>
        <w:t xml:space="preserve"> also</w:t>
      </w:r>
      <w:r w:rsidRPr="00105DA4">
        <w:rPr>
          <w:sz w:val="22"/>
          <w:szCs w:val="22"/>
        </w:rPr>
        <w:t xml:space="preserve"> highlights the shared values and joint effort of the two parties to </w:t>
      </w:r>
      <w:r w:rsidR="49DBC48A" w:rsidRPr="00105DA4">
        <w:rPr>
          <w:sz w:val="22"/>
          <w:szCs w:val="22"/>
        </w:rPr>
        <w:t>boost</w:t>
      </w:r>
      <w:r w:rsidRPr="00105DA4">
        <w:rPr>
          <w:sz w:val="22"/>
          <w:szCs w:val="22"/>
        </w:rPr>
        <w:t xml:space="preserve"> economic opportunities and innovation among </w:t>
      </w:r>
      <w:r w:rsidR="45059538" w:rsidRPr="00105DA4">
        <w:rPr>
          <w:sz w:val="22"/>
          <w:szCs w:val="22"/>
        </w:rPr>
        <w:t>such</w:t>
      </w:r>
      <w:r w:rsidR="13B03E82" w:rsidRPr="00105DA4">
        <w:rPr>
          <w:sz w:val="22"/>
          <w:szCs w:val="22"/>
        </w:rPr>
        <w:t xml:space="preserve"> </w:t>
      </w:r>
      <w:r w:rsidRPr="00105DA4">
        <w:rPr>
          <w:sz w:val="22"/>
          <w:szCs w:val="22"/>
        </w:rPr>
        <w:t>marginalized groups</w:t>
      </w:r>
      <w:r w:rsidR="189BD540" w:rsidRPr="00105DA4">
        <w:rPr>
          <w:sz w:val="22"/>
          <w:szCs w:val="22"/>
        </w:rPr>
        <w:t xml:space="preserve"> as</w:t>
      </w:r>
      <w:r w:rsidRPr="00105DA4">
        <w:rPr>
          <w:sz w:val="22"/>
          <w:szCs w:val="22"/>
        </w:rPr>
        <w:t xml:space="preserve"> women, communities of color, and the LGBTQ+ </w:t>
      </w:r>
      <w:r w:rsidRPr="00105DA4">
        <w:rPr>
          <w:sz w:val="22"/>
          <w:szCs w:val="22"/>
        </w:rPr>
        <w:lastRenderedPageBreak/>
        <w:t xml:space="preserve">community. This commitment aims to ensure Illinois companies employing British workers, and vice versa, </w:t>
      </w:r>
      <w:r w:rsidR="504D1E8A" w:rsidRPr="00105DA4">
        <w:rPr>
          <w:sz w:val="22"/>
          <w:szCs w:val="22"/>
        </w:rPr>
        <w:t>work</w:t>
      </w:r>
      <w:r w:rsidRPr="00105DA4">
        <w:rPr>
          <w:sz w:val="22"/>
          <w:szCs w:val="22"/>
        </w:rPr>
        <w:t xml:space="preserve"> to address discrimination and inequality.</w:t>
      </w:r>
      <w:r w:rsidR="0086054E" w:rsidRPr="00105DA4">
        <w:rPr>
          <w:sz w:val="22"/>
          <w:szCs w:val="22"/>
        </w:rPr>
        <w:t xml:space="preserve">  Read more </w:t>
      </w:r>
      <w:hyperlink r:id="rId29">
        <w:r w:rsidR="28F5AF02" w:rsidRPr="00105DA4">
          <w:rPr>
            <w:rStyle w:val="Hyperlink"/>
            <w:sz w:val="22"/>
            <w:szCs w:val="22"/>
          </w:rPr>
          <w:t>here.</w:t>
        </w:r>
      </w:hyperlink>
      <w:r w:rsidR="28F5AF02" w:rsidRPr="00105DA4">
        <w:rPr>
          <w:sz w:val="22"/>
          <w:szCs w:val="22"/>
        </w:rPr>
        <w:t xml:space="preserve">  </w:t>
      </w:r>
    </w:p>
    <w:p w14:paraId="005CBEB8" w14:textId="66F4CBD7" w:rsidR="000C2DF3" w:rsidRPr="00105DA4" w:rsidRDefault="000C2DF3" w:rsidP="000C2DF3">
      <w:pPr>
        <w:rPr>
          <w:sz w:val="22"/>
          <w:szCs w:val="22"/>
        </w:rPr>
      </w:pPr>
      <w:r w:rsidRPr="00105DA4">
        <w:rPr>
          <w:b/>
          <w:bCs/>
          <w:sz w:val="22"/>
          <w:szCs w:val="22"/>
        </w:rPr>
        <w:t>IDPH Launches Measles Dashboard</w:t>
      </w:r>
      <w:r w:rsidRPr="00105DA4">
        <w:rPr>
          <w:sz w:val="22"/>
          <w:szCs w:val="22"/>
        </w:rPr>
        <w:t xml:space="preserve">: The Illinois Department of Public Health launched a new data dashboard </w:t>
      </w:r>
      <w:r w:rsidR="0032159F" w:rsidRPr="00105DA4">
        <w:rPr>
          <w:sz w:val="22"/>
          <w:szCs w:val="22"/>
        </w:rPr>
        <w:t>to track key outbreak metrics</w:t>
      </w:r>
      <w:r w:rsidRPr="00105DA4">
        <w:rPr>
          <w:sz w:val="22"/>
          <w:szCs w:val="22"/>
        </w:rPr>
        <w:t xml:space="preserve">. </w:t>
      </w:r>
      <w:r w:rsidR="668D95FB" w:rsidRPr="00105DA4">
        <w:rPr>
          <w:sz w:val="22"/>
          <w:szCs w:val="22"/>
        </w:rPr>
        <w:t xml:space="preserve">The </w:t>
      </w:r>
      <w:r w:rsidR="04654D2C" w:rsidRPr="00105DA4">
        <w:rPr>
          <w:sz w:val="22"/>
          <w:szCs w:val="22"/>
        </w:rPr>
        <w:t>new</w:t>
      </w:r>
      <w:r w:rsidR="05774E01" w:rsidRPr="00105DA4">
        <w:rPr>
          <w:sz w:val="22"/>
          <w:szCs w:val="22"/>
        </w:rPr>
        <w:t xml:space="preserve"> </w:t>
      </w:r>
      <w:hyperlink r:id="rId30">
        <w:r w:rsidR="05774E01" w:rsidRPr="00105DA4">
          <w:rPr>
            <w:rStyle w:val="Hyperlink"/>
            <w:sz w:val="22"/>
            <w:szCs w:val="22"/>
          </w:rPr>
          <w:t>Measles Outbreak Simulator Dashboard</w:t>
        </w:r>
      </w:hyperlink>
      <w:r w:rsidR="05774E01" w:rsidRPr="00105DA4">
        <w:rPr>
          <w:sz w:val="22"/>
          <w:szCs w:val="22"/>
        </w:rPr>
        <w:t xml:space="preserve"> </w:t>
      </w:r>
      <w:r w:rsidR="64BE198E" w:rsidRPr="00105DA4">
        <w:rPr>
          <w:sz w:val="22"/>
          <w:szCs w:val="22"/>
        </w:rPr>
        <w:t>helps</w:t>
      </w:r>
      <w:r w:rsidR="05774E01" w:rsidRPr="00105DA4">
        <w:rPr>
          <w:sz w:val="22"/>
          <w:szCs w:val="22"/>
        </w:rPr>
        <w:t xml:space="preserve"> school officials and the public </w:t>
      </w:r>
      <w:r w:rsidR="371305B3" w:rsidRPr="00105DA4">
        <w:rPr>
          <w:sz w:val="22"/>
          <w:szCs w:val="22"/>
        </w:rPr>
        <w:t>evaluate</w:t>
      </w:r>
      <w:r w:rsidR="05774E01" w:rsidRPr="00105DA4">
        <w:rPr>
          <w:sz w:val="22"/>
          <w:szCs w:val="22"/>
        </w:rPr>
        <w:t xml:space="preserve"> any measles outbreaks in Illinois. </w:t>
      </w:r>
      <w:r w:rsidRPr="00105DA4">
        <w:rPr>
          <w:sz w:val="22"/>
          <w:szCs w:val="22"/>
        </w:rPr>
        <w:t xml:space="preserve">This tool </w:t>
      </w:r>
      <w:r w:rsidR="60E9B6CC" w:rsidRPr="00105DA4">
        <w:rPr>
          <w:sz w:val="22"/>
          <w:szCs w:val="22"/>
        </w:rPr>
        <w:t>lets</w:t>
      </w:r>
      <w:r w:rsidRPr="00105DA4">
        <w:rPr>
          <w:sz w:val="22"/>
          <w:szCs w:val="22"/>
        </w:rPr>
        <w:t xml:space="preserve"> users </w:t>
      </w:r>
      <w:r w:rsidR="6E6540E7" w:rsidRPr="00105DA4">
        <w:rPr>
          <w:sz w:val="22"/>
          <w:szCs w:val="22"/>
        </w:rPr>
        <w:t>access</w:t>
      </w:r>
      <w:r w:rsidRPr="00105DA4">
        <w:rPr>
          <w:sz w:val="22"/>
          <w:szCs w:val="22"/>
        </w:rPr>
        <w:t xml:space="preserve"> the measles vaccination rates for both public and private </w:t>
      </w:r>
      <w:r w:rsidR="45D3B481" w:rsidRPr="00105DA4">
        <w:rPr>
          <w:sz w:val="22"/>
          <w:szCs w:val="22"/>
        </w:rPr>
        <w:t>Illinois</w:t>
      </w:r>
      <w:r w:rsidR="4FA4B685" w:rsidRPr="00105DA4">
        <w:rPr>
          <w:sz w:val="22"/>
          <w:szCs w:val="22"/>
        </w:rPr>
        <w:t xml:space="preserve"> </w:t>
      </w:r>
      <w:r w:rsidRPr="00105DA4">
        <w:rPr>
          <w:sz w:val="22"/>
          <w:szCs w:val="22"/>
        </w:rPr>
        <w:t xml:space="preserve">schools and assess the </w:t>
      </w:r>
      <w:r w:rsidR="748A3392" w:rsidRPr="00105DA4">
        <w:rPr>
          <w:sz w:val="22"/>
          <w:szCs w:val="22"/>
        </w:rPr>
        <w:t>exposure risk</w:t>
      </w:r>
      <w:r w:rsidRPr="00105DA4">
        <w:rPr>
          <w:sz w:val="22"/>
          <w:szCs w:val="22"/>
        </w:rPr>
        <w:t xml:space="preserve"> </w:t>
      </w:r>
      <w:r w:rsidR="5E79D7CE" w:rsidRPr="00105DA4">
        <w:rPr>
          <w:sz w:val="22"/>
          <w:szCs w:val="22"/>
        </w:rPr>
        <w:t>if</w:t>
      </w:r>
      <w:r w:rsidRPr="00105DA4">
        <w:rPr>
          <w:sz w:val="22"/>
          <w:szCs w:val="22"/>
        </w:rPr>
        <w:t xml:space="preserve"> a </w:t>
      </w:r>
      <w:r w:rsidR="5E1B0D4F" w:rsidRPr="00105DA4">
        <w:rPr>
          <w:sz w:val="22"/>
          <w:szCs w:val="22"/>
        </w:rPr>
        <w:t>case hits</w:t>
      </w:r>
      <w:r w:rsidRPr="00105DA4">
        <w:rPr>
          <w:sz w:val="22"/>
          <w:szCs w:val="22"/>
        </w:rPr>
        <w:t xml:space="preserve"> their school.</w:t>
      </w:r>
      <w:r w:rsidR="00E26F08" w:rsidRPr="00105DA4">
        <w:rPr>
          <w:sz w:val="22"/>
          <w:szCs w:val="22"/>
        </w:rPr>
        <w:t xml:space="preserve">  Read more </w:t>
      </w:r>
      <w:hyperlink r:id="rId31">
        <w:r w:rsidR="05774E01" w:rsidRPr="00105DA4">
          <w:rPr>
            <w:rStyle w:val="Hyperlink"/>
            <w:sz w:val="22"/>
            <w:szCs w:val="22"/>
          </w:rPr>
          <w:t>here</w:t>
        </w:r>
      </w:hyperlink>
      <w:r w:rsidR="05774E01" w:rsidRPr="00105DA4">
        <w:rPr>
          <w:sz w:val="22"/>
          <w:szCs w:val="22"/>
        </w:rPr>
        <w:t xml:space="preserve">. </w:t>
      </w:r>
    </w:p>
    <w:p w14:paraId="1B154897" w14:textId="4C09FEB4" w:rsidR="007E1C9F" w:rsidRPr="00105DA4" w:rsidRDefault="007E1C9F" w:rsidP="00062764">
      <w:pPr>
        <w:rPr>
          <w:b/>
          <w:bCs/>
          <w:sz w:val="28"/>
          <w:szCs w:val="28"/>
        </w:rPr>
      </w:pPr>
      <w:r w:rsidRPr="00105DA4">
        <w:rPr>
          <w:b/>
          <w:bCs/>
          <w:sz w:val="28"/>
          <w:szCs w:val="28"/>
        </w:rPr>
        <w:t>OTHER NEWS:</w:t>
      </w:r>
    </w:p>
    <w:p w14:paraId="4B0C5BEA" w14:textId="6100D854" w:rsidR="007E1C9F" w:rsidRPr="00105DA4" w:rsidRDefault="00110F50" w:rsidP="007E1C9F">
      <w:pPr>
        <w:rPr>
          <w:sz w:val="22"/>
          <w:szCs w:val="22"/>
        </w:rPr>
      </w:pPr>
      <w:r w:rsidRPr="00105DA4">
        <w:rPr>
          <w:b/>
          <w:bCs/>
          <w:sz w:val="22"/>
          <w:szCs w:val="22"/>
        </w:rPr>
        <w:t>Opioid Settlement</w:t>
      </w:r>
      <w:r w:rsidRPr="00105DA4">
        <w:rPr>
          <w:sz w:val="22"/>
          <w:szCs w:val="22"/>
        </w:rPr>
        <w:t xml:space="preserve">: Illinois and 13 other states reached a $335 million settlement with Mylan for allegedly misrepresenting its opioid products as less prone to abuse. </w:t>
      </w:r>
      <w:r w:rsidR="2110EB0C" w:rsidRPr="00105DA4">
        <w:rPr>
          <w:sz w:val="22"/>
          <w:szCs w:val="22"/>
        </w:rPr>
        <w:t>If</w:t>
      </w:r>
      <w:r w:rsidR="00DF68A7" w:rsidRPr="00105DA4">
        <w:rPr>
          <w:sz w:val="22"/>
          <w:szCs w:val="22"/>
        </w:rPr>
        <w:t xml:space="preserve"> the settlement is approved, </w:t>
      </w:r>
      <w:r w:rsidRPr="00105DA4">
        <w:rPr>
          <w:sz w:val="22"/>
          <w:szCs w:val="22"/>
        </w:rPr>
        <w:t xml:space="preserve">Illinois </w:t>
      </w:r>
      <w:r w:rsidR="00DF68A7" w:rsidRPr="00105DA4">
        <w:rPr>
          <w:sz w:val="22"/>
          <w:szCs w:val="22"/>
        </w:rPr>
        <w:t>will</w:t>
      </w:r>
      <w:r w:rsidRPr="00105DA4">
        <w:rPr>
          <w:sz w:val="22"/>
          <w:szCs w:val="22"/>
        </w:rPr>
        <w:t xml:space="preserve"> receive over $9 million in abatement funds over nine years. Mylan, now part of </w:t>
      </w:r>
      <w:proofErr w:type="spellStart"/>
      <w:r w:rsidRPr="00105DA4">
        <w:rPr>
          <w:sz w:val="22"/>
          <w:szCs w:val="22"/>
        </w:rPr>
        <w:t>Viatris</w:t>
      </w:r>
      <w:proofErr w:type="spellEnd"/>
      <w:r w:rsidRPr="00105DA4">
        <w:rPr>
          <w:sz w:val="22"/>
          <w:szCs w:val="22"/>
        </w:rPr>
        <w:t>, has sold opioids since 2005</w:t>
      </w:r>
      <w:r w:rsidR="59B4FCC9" w:rsidRPr="00105DA4">
        <w:rPr>
          <w:sz w:val="22"/>
          <w:szCs w:val="22"/>
        </w:rPr>
        <w:t xml:space="preserve">, and </w:t>
      </w:r>
      <w:r w:rsidR="64BD5482" w:rsidRPr="00105DA4">
        <w:rPr>
          <w:sz w:val="22"/>
          <w:szCs w:val="22"/>
        </w:rPr>
        <w:t>state</w:t>
      </w:r>
      <w:r w:rsidRPr="00105DA4">
        <w:rPr>
          <w:sz w:val="22"/>
          <w:szCs w:val="22"/>
        </w:rPr>
        <w:t xml:space="preserve"> attorneys general claimed </w:t>
      </w:r>
      <w:r w:rsidR="49F7A0E2" w:rsidRPr="00105DA4">
        <w:rPr>
          <w:sz w:val="22"/>
          <w:szCs w:val="22"/>
        </w:rPr>
        <w:t xml:space="preserve">the </w:t>
      </w:r>
      <w:r w:rsidR="57ED651C" w:rsidRPr="00105DA4">
        <w:rPr>
          <w:sz w:val="22"/>
          <w:szCs w:val="22"/>
        </w:rPr>
        <w:t>company’s</w:t>
      </w:r>
      <w:r w:rsidRPr="00105DA4">
        <w:rPr>
          <w:sz w:val="22"/>
          <w:szCs w:val="22"/>
        </w:rPr>
        <w:t xml:space="preserve"> marketing contributed to the opioid crisis. Mylan will also work on solutions like generic naloxone and buprenorphine/naloxone products for addiction treatment.</w:t>
      </w:r>
      <w:r w:rsidR="007E1C9F" w:rsidRPr="00105DA4">
        <w:rPr>
          <w:sz w:val="22"/>
          <w:szCs w:val="22"/>
        </w:rPr>
        <w:t xml:space="preserve">  </w:t>
      </w:r>
      <w:r w:rsidRPr="00105DA4">
        <w:rPr>
          <w:sz w:val="22"/>
          <w:szCs w:val="22"/>
        </w:rPr>
        <w:t xml:space="preserve"> </w:t>
      </w:r>
      <w:r w:rsidR="007E1C9F" w:rsidRPr="00105DA4">
        <w:rPr>
          <w:sz w:val="22"/>
          <w:szCs w:val="22"/>
        </w:rPr>
        <w:t>Read more</w:t>
      </w:r>
      <w:r w:rsidRPr="00105DA4">
        <w:rPr>
          <w:sz w:val="22"/>
          <w:szCs w:val="22"/>
        </w:rPr>
        <w:t xml:space="preserve"> </w:t>
      </w:r>
      <w:hyperlink r:id="rId32">
        <w:r w:rsidR="46E75591" w:rsidRPr="00105DA4">
          <w:rPr>
            <w:rStyle w:val="Hyperlink"/>
            <w:sz w:val="22"/>
            <w:szCs w:val="22"/>
          </w:rPr>
          <w:t>here.</w:t>
        </w:r>
      </w:hyperlink>
      <w:r w:rsidR="46E75591" w:rsidRPr="00105DA4">
        <w:rPr>
          <w:sz w:val="22"/>
          <w:szCs w:val="22"/>
        </w:rPr>
        <w:t xml:space="preserve"> </w:t>
      </w:r>
    </w:p>
    <w:p w14:paraId="27C0F245" w14:textId="6A15A706" w:rsidR="00375FD5" w:rsidRPr="00105DA4" w:rsidRDefault="00375FD5" w:rsidP="00375FD5">
      <w:pPr>
        <w:rPr>
          <w:sz w:val="22"/>
          <w:szCs w:val="22"/>
        </w:rPr>
      </w:pPr>
      <w:r w:rsidRPr="00105DA4">
        <w:rPr>
          <w:b/>
          <w:bCs/>
          <w:sz w:val="22"/>
          <w:szCs w:val="22"/>
        </w:rPr>
        <w:t xml:space="preserve">Federal Ruling </w:t>
      </w:r>
      <w:r w:rsidR="00250A54" w:rsidRPr="00105DA4">
        <w:rPr>
          <w:b/>
          <w:bCs/>
          <w:sz w:val="22"/>
          <w:szCs w:val="22"/>
        </w:rPr>
        <w:t>on Right of Conscience Law</w:t>
      </w:r>
      <w:r w:rsidR="00250A54" w:rsidRPr="00105DA4">
        <w:rPr>
          <w:sz w:val="22"/>
          <w:szCs w:val="22"/>
        </w:rPr>
        <w:t xml:space="preserve">: </w:t>
      </w:r>
      <w:r w:rsidRPr="00105DA4">
        <w:rPr>
          <w:sz w:val="22"/>
          <w:szCs w:val="22"/>
        </w:rPr>
        <w:t>In a split decision, a federal judge in Rockford, Illinois, ruled that a portion of a 2016 state law violates the constitutional right to free speech. The judge found that the law's requirement for anti-abortion medical professionals to provide information about abortion care to patients, without being prompted, is unconstitutional.</w:t>
      </w:r>
    </w:p>
    <w:p w14:paraId="301B0D92" w14:textId="152FFAFF" w:rsidR="00375FD5" w:rsidRPr="00105DA4" w:rsidRDefault="27475558" w:rsidP="00375FD5">
      <w:pPr>
        <w:rPr>
          <w:sz w:val="22"/>
          <w:szCs w:val="22"/>
        </w:rPr>
      </w:pPr>
      <w:r w:rsidRPr="00105DA4">
        <w:rPr>
          <w:sz w:val="22"/>
          <w:szCs w:val="22"/>
        </w:rPr>
        <w:t>The</w:t>
      </w:r>
      <w:r w:rsidR="00375FD5" w:rsidRPr="00105DA4">
        <w:rPr>
          <w:sz w:val="22"/>
          <w:szCs w:val="22"/>
        </w:rPr>
        <w:t xml:space="preserve"> National Institute of Family and Life Advocates and three anti-abortion pregnancy centers</w:t>
      </w:r>
      <w:r w:rsidR="16939BEC" w:rsidRPr="00105DA4">
        <w:rPr>
          <w:sz w:val="22"/>
          <w:szCs w:val="22"/>
        </w:rPr>
        <w:t xml:space="preserve"> </w:t>
      </w:r>
      <w:r w:rsidR="20FC24C5" w:rsidRPr="00105DA4">
        <w:rPr>
          <w:sz w:val="22"/>
          <w:szCs w:val="22"/>
        </w:rPr>
        <w:t>brought the case</w:t>
      </w:r>
      <w:r w:rsidR="021A5F4B" w:rsidRPr="00105DA4">
        <w:rPr>
          <w:sz w:val="22"/>
          <w:szCs w:val="22"/>
        </w:rPr>
        <w:t>, arguing</w:t>
      </w:r>
      <w:r w:rsidR="00375FD5" w:rsidRPr="00105DA4">
        <w:rPr>
          <w:sz w:val="22"/>
          <w:szCs w:val="22"/>
        </w:rPr>
        <w:t xml:space="preserve"> that the law imposed unconstitutional conditions by forcing anti-abortion activists to discuss the "benefits" of abortion, which they do not believe in. They also claimed the abortion counseling would "encourage the procedure."</w:t>
      </w:r>
    </w:p>
    <w:p w14:paraId="18E45EFA" w14:textId="77777777" w:rsidR="00375FD5" w:rsidRPr="00105DA4" w:rsidRDefault="00375FD5" w:rsidP="00375FD5">
      <w:pPr>
        <w:rPr>
          <w:sz w:val="22"/>
          <w:szCs w:val="22"/>
        </w:rPr>
      </w:pPr>
      <w:r w:rsidRPr="00105DA4">
        <w:rPr>
          <w:sz w:val="22"/>
          <w:szCs w:val="22"/>
        </w:rPr>
        <w:t>The judge struck down the section of the law that mandated healthcare providers to inform patients of "legal treatment options, and the risks and benefits of the treatment options in a timely manner." However, the judge ruled as constitutional the section requiring providers to refer, transfer or provide written information about other providers, if requested by a patient for a service the provider cannot provide due to a conscience-based objection.</w:t>
      </w:r>
    </w:p>
    <w:p w14:paraId="0C1C547F" w14:textId="6879B4FA" w:rsidR="00375FD5" w:rsidRPr="00105DA4" w:rsidRDefault="00375FD5" w:rsidP="00375FD5">
      <w:pPr>
        <w:rPr>
          <w:sz w:val="22"/>
          <w:szCs w:val="22"/>
        </w:rPr>
      </w:pPr>
      <w:r w:rsidRPr="00105DA4">
        <w:rPr>
          <w:sz w:val="22"/>
          <w:szCs w:val="22"/>
        </w:rPr>
        <w:t>The judge determined that the unconstitutional section "compels speech, requiring a discussion about the risks and benefits of childbirth and abortion," which violates the First Amendment. Conversely, the judge viewed the patient-prompted information provision as a "rational" tool for the state.</w:t>
      </w:r>
      <w:r w:rsidR="00240ACE" w:rsidRPr="00105DA4">
        <w:rPr>
          <w:sz w:val="22"/>
          <w:szCs w:val="22"/>
        </w:rPr>
        <w:t xml:space="preserve">  Read more </w:t>
      </w:r>
      <w:hyperlink r:id="rId33">
        <w:r w:rsidR="19F0670B" w:rsidRPr="00105DA4">
          <w:rPr>
            <w:rStyle w:val="Hyperlink"/>
            <w:sz w:val="22"/>
            <w:szCs w:val="22"/>
          </w:rPr>
          <w:t>here.</w:t>
        </w:r>
      </w:hyperlink>
    </w:p>
    <w:p w14:paraId="688C4BCE" w14:textId="7BCD43B6" w:rsidR="007E1C9F" w:rsidRPr="00105DA4" w:rsidRDefault="00474A1A" w:rsidP="00062764">
      <w:pPr>
        <w:rPr>
          <w:sz w:val="22"/>
          <w:szCs w:val="22"/>
        </w:rPr>
      </w:pPr>
      <w:r w:rsidRPr="00105DA4">
        <w:rPr>
          <w:b/>
          <w:bCs/>
          <w:sz w:val="22"/>
          <w:szCs w:val="22"/>
        </w:rPr>
        <w:t>Anti-Defamation</w:t>
      </w:r>
      <w:r w:rsidR="007A1262" w:rsidRPr="00105DA4">
        <w:rPr>
          <w:b/>
          <w:bCs/>
          <w:sz w:val="22"/>
          <w:szCs w:val="22"/>
        </w:rPr>
        <w:t xml:space="preserve"> League </w:t>
      </w:r>
      <w:r w:rsidRPr="00105DA4">
        <w:rPr>
          <w:b/>
          <w:bCs/>
          <w:sz w:val="22"/>
          <w:szCs w:val="22"/>
        </w:rPr>
        <w:t xml:space="preserve">Issues Hate Crime </w:t>
      </w:r>
      <w:r w:rsidR="007A1262" w:rsidRPr="00105DA4">
        <w:rPr>
          <w:b/>
          <w:bCs/>
          <w:sz w:val="22"/>
          <w:szCs w:val="22"/>
        </w:rPr>
        <w:t>Report</w:t>
      </w:r>
      <w:bookmarkStart w:id="2" w:name="_Int_cfzqzwOc"/>
      <w:r w:rsidR="007A1262" w:rsidRPr="00105DA4">
        <w:rPr>
          <w:sz w:val="22"/>
          <w:szCs w:val="22"/>
        </w:rPr>
        <w:t xml:space="preserve">: </w:t>
      </w:r>
      <w:bookmarkEnd w:id="2"/>
      <w:r w:rsidR="6AF6C576" w:rsidRPr="00105DA4">
        <w:rPr>
          <w:sz w:val="22"/>
          <w:szCs w:val="22"/>
        </w:rPr>
        <w:t>Hate</w:t>
      </w:r>
      <w:r w:rsidR="007A1262" w:rsidRPr="00105DA4">
        <w:rPr>
          <w:sz w:val="22"/>
          <w:szCs w:val="22"/>
        </w:rPr>
        <w:t xml:space="preserve"> crimes </w:t>
      </w:r>
      <w:r w:rsidR="415AA382" w:rsidRPr="00105DA4">
        <w:rPr>
          <w:sz w:val="22"/>
          <w:szCs w:val="22"/>
        </w:rPr>
        <w:t xml:space="preserve">in </w:t>
      </w:r>
      <w:r w:rsidR="1F851979" w:rsidRPr="00105DA4">
        <w:rPr>
          <w:sz w:val="22"/>
          <w:szCs w:val="22"/>
        </w:rPr>
        <w:t xml:space="preserve">Illinois </w:t>
      </w:r>
      <w:r w:rsidR="007A1262" w:rsidRPr="00105DA4">
        <w:rPr>
          <w:sz w:val="22"/>
          <w:szCs w:val="22"/>
        </w:rPr>
        <w:t>are on the rise in Illinois</w:t>
      </w:r>
      <w:r w:rsidR="5F92F635" w:rsidRPr="00105DA4">
        <w:rPr>
          <w:sz w:val="22"/>
          <w:szCs w:val="22"/>
        </w:rPr>
        <w:t>, finds</w:t>
      </w:r>
      <w:r w:rsidR="14143682" w:rsidRPr="00105DA4">
        <w:rPr>
          <w:sz w:val="22"/>
          <w:szCs w:val="22"/>
        </w:rPr>
        <w:t xml:space="preserve"> </w:t>
      </w:r>
      <w:r w:rsidR="1A3B3AB1" w:rsidRPr="00105DA4">
        <w:rPr>
          <w:sz w:val="22"/>
          <w:szCs w:val="22"/>
        </w:rPr>
        <w:t>a new</w:t>
      </w:r>
      <w:r w:rsidR="007A1262" w:rsidRPr="00105DA4">
        <w:rPr>
          <w:sz w:val="22"/>
          <w:szCs w:val="22"/>
        </w:rPr>
        <w:t xml:space="preserve"> report </w:t>
      </w:r>
      <w:r w:rsidRPr="00105DA4">
        <w:rPr>
          <w:sz w:val="22"/>
          <w:szCs w:val="22"/>
        </w:rPr>
        <w:t>from</w:t>
      </w:r>
      <w:r w:rsidR="007A1262" w:rsidRPr="00105DA4">
        <w:rPr>
          <w:sz w:val="22"/>
          <w:szCs w:val="22"/>
        </w:rPr>
        <w:t xml:space="preserve"> the ADL </w:t>
      </w:r>
      <w:r w:rsidR="3C9EFEC3" w:rsidRPr="00105DA4">
        <w:rPr>
          <w:sz w:val="22"/>
          <w:szCs w:val="22"/>
        </w:rPr>
        <w:t xml:space="preserve">– </w:t>
      </w:r>
      <w:r w:rsidR="2ECA42E8" w:rsidRPr="00105DA4">
        <w:rPr>
          <w:sz w:val="22"/>
          <w:szCs w:val="22"/>
        </w:rPr>
        <w:t xml:space="preserve">which </w:t>
      </w:r>
      <w:r w:rsidR="53AE0D6B" w:rsidRPr="00105DA4">
        <w:rPr>
          <w:sz w:val="22"/>
          <w:szCs w:val="22"/>
        </w:rPr>
        <w:t>breaks</w:t>
      </w:r>
      <w:r w:rsidR="00D97CF1" w:rsidRPr="00105DA4">
        <w:rPr>
          <w:sz w:val="22"/>
          <w:szCs w:val="22"/>
        </w:rPr>
        <w:t xml:space="preserve"> down incidents by county, highlighting regional differences in the frequency and nature of hate crimes.  The findings include </w:t>
      </w:r>
      <w:r w:rsidRPr="00105DA4">
        <w:rPr>
          <w:sz w:val="22"/>
          <w:szCs w:val="22"/>
        </w:rPr>
        <w:t>examples</w:t>
      </w:r>
      <w:r w:rsidR="00D97CF1" w:rsidRPr="00105DA4">
        <w:rPr>
          <w:sz w:val="22"/>
          <w:szCs w:val="22"/>
        </w:rPr>
        <w:t xml:space="preserve"> of extremist groups distributing propaganda and engaging in hate speech throughout the state.  Read the full report </w:t>
      </w:r>
      <w:hyperlink r:id="rId34">
        <w:r w:rsidR="320D5F2F" w:rsidRPr="00105DA4">
          <w:rPr>
            <w:rStyle w:val="Hyperlink"/>
            <w:sz w:val="22"/>
            <w:szCs w:val="22"/>
          </w:rPr>
          <w:t>here.</w:t>
        </w:r>
      </w:hyperlink>
    </w:p>
    <w:sectPr w:rsidR="007E1C9F" w:rsidRPr="0010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o2SSI8Xb" int2:invalidationBookmarkName="" int2:hashCode="IvCifXm/poxjQV" int2:id="jcQo0q0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D781B"/>
    <w:multiLevelType w:val="hybridMultilevel"/>
    <w:tmpl w:val="C89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26897"/>
    <w:multiLevelType w:val="hybridMultilevel"/>
    <w:tmpl w:val="85EC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4707F"/>
    <w:multiLevelType w:val="hybridMultilevel"/>
    <w:tmpl w:val="216A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9F412C"/>
    <w:multiLevelType w:val="hybridMultilevel"/>
    <w:tmpl w:val="FC70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379952">
    <w:abstractNumId w:val="3"/>
  </w:num>
  <w:num w:numId="2" w16cid:durableId="1861240890">
    <w:abstractNumId w:val="0"/>
  </w:num>
  <w:num w:numId="3" w16cid:durableId="1865316264">
    <w:abstractNumId w:val="2"/>
  </w:num>
  <w:num w:numId="4" w16cid:durableId="214207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56"/>
    <w:rsid w:val="000000B3"/>
    <w:rsid w:val="000002C0"/>
    <w:rsid w:val="0000148C"/>
    <w:rsid w:val="00001571"/>
    <w:rsid w:val="000016F2"/>
    <w:rsid w:val="000018B1"/>
    <w:rsid w:val="00005C96"/>
    <w:rsid w:val="000076F6"/>
    <w:rsid w:val="00007CE2"/>
    <w:rsid w:val="000112B8"/>
    <w:rsid w:val="0001152F"/>
    <w:rsid w:val="000122C0"/>
    <w:rsid w:val="000122DF"/>
    <w:rsid w:val="000136E4"/>
    <w:rsid w:val="00015A6C"/>
    <w:rsid w:val="00015B03"/>
    <w:rsid w:val="00015D4C"/>
    <w:rsid w:val="0001627B"/>
    <w:rsid w:val="000168B8"/>
    <w:rsid w:val="00021CF5"/>
    <w:rsid w:val="00023BE1"/>
    <w:rsid w:val="0002444B"/>
    <w:rsid w:val="0002481C"/>
    <w:rsid w:val="00024D3E"/>
    <w:rsid w:val="000267A0"/>
    <w:rsid w:val="00027342"/>
    <w:rsid w:val="00027655"/>
    <w:rsid w:val="00027A97"/>
    <w:rsid w:val="000312E9"/>
    <w:rsid w:val="00031C00"/>
    <w:rsid w:val="000356B7"/>
    <w:rsid w:val="00041380"/>
    <w:rsid w:val="000425A4"/>
    <w:rsid w:val="000433FE"/>
    <w:rsid w:val="000459F1"/>
    <w:rsid w:val="00045D84"/>
    <w:rsid w:val="00047559"/>
    <w:rsid w:val="00047E27"/>
    <w:rsid w:val="00051E2B"/>
    <w:rsid w:val="00052ADE"/>
    <w:rsid w:val="000559A6"/>
    <w:rsid w:val="0006081C"/>
    <w:rsid w:val="00062764"/>
    <w:rsid w:val="00062C40"/>
    <w:rsid w:val="00063C1B"/>
    <w:rsid w:val="000641EC"/>
    <w:rsid w:val="0006551D"/>
    <w:rsid w:val="00065ACA"/>
    <w:rsid w:val="000701F5"/>
    <w:rsid w:val="000708E1"/>
    <w:rsid w:val="00070E2E"/>
    <w:rsid w:val="0007108B"/>
    <w:rsid w:val="00073705"/>
    <w:rsid w:val="00075384"/>
    <w:rsid w:val="0007573D"/>
    <w:rsid w:val="00075972"/>
    <w:rsid w:val="00075BEE"/>
    <w:rsid w:val="00075CF0"/>
    <w:rsid w:val="00077DDC"/>
    <w:rsid w:val="000800DB"/>
    <w:rsid w:val="00080947"/>
    <w:rsid w:val="00081009"/>
    <w:rsid w:val="00082CC9"/>
    <w:rsid w:val="00083470"/>
    <w:rsid w:val="000837C3"/>
    <w:rsid w:val="000845E5"/>
    <w:rsid w:val="00084D26"/>
    <w:rsid w:val="000872A6"/>
    <w:rsid w:val="00090202"/>
    <w:rsid w:val="00090B1A"/>
    <w:rsid w:val="00094154"/>
    <w:rsid w:val="00094574"/>
    <w:rsid w:val="00094798"/>
    <w:rsid w:val="000A04DF"/>
    <w:rsid w:val="000A1185"/>
    <w:rsid w:val="000A232E"/>
    <w:rsid w:val="000A4CBC"/>
    <w:rsid w:val="000A561C"/>
    <w:rsid w:val="000A6130"/>
    <w:rsid w:val="000A6398"/>
    <w:rsid w:val="000A7586"/>
    <w:rsid w:val="000B1019"/>
    <w:rsid w:val="000B27E7"/>
    <w:rsid w:val="000B2EFE"/>
    <w:rsid w:val="000B37EC"/>
    <w:rsid w:val="000B4957"/>
    <w:rsid w:val="000B4B79"/>
    <w:rsid w:val="000B765A"/>
    <w:rsid w:val="000B76D8"/>
    <w:rsid w:val="000B7A1C"/>
    <w:rsid w:val="000C1484"/>
    <w:rsid w:val="000C2C0D"/>
    <w:rsid w:val="000C2DF3"/>
    <w:rsid w:val="000C36FC"/>
    <w:rsid w:val="000C5843"/>
    <w:rsid w:val="000C5AB7"/>
    <w:rsid w:val="000C7ACA"/>
    <w:rsid w:val="000D1401"/>
    <w:rsid w:val="000D24C2"/>
    <w:rsid w:val="000D34B8"/>
    <w:rsid w:val="000D3FE6"/>
    <w:rsid w:val="000D4D81"/>
    <w:rsid w:val="000D4FDA"/>
    <w:rsid w:val="000D628B"/>
    <w:rsid w:val="000E0610"/>
    <w:rsid w:val="000E1676"/>
    <w:rsid w:val="000E1971"/>
    <w:rsid w:val="000E1CC4"/>
    <w:rsid w:val="000E2135"/>
    <w:rsid w:val="000E35F4"/>
    <w:rsid w:val="000E4579"/>
    <w:rsid w:val="000E5F94"/>
    <w:rsid w:val="000E7BA9"/>
    <w:rsid w:val="000E7CC6"/>
    <w:rsid w:val="000F0265"/>
    <w:rsid w:val="000F100D"/>
    <w:rsid w:val="000F1160"/>
    <w:rsid w:val="000F15CF"/>
    <w:rsid w:val="000F21BC"/>
    <w:rsid w:val="000F41FF"/>
    <w:rsid w:val="000F552D"/>
    <w:rsid w:val="000F7111"/>
    <w:rsid w:val="001003C2"/>
    <w:rsid w:val="00101E2D"/>
    <w:rsid w:val="00101EE7"/>
    <w:rsid w:val="00102508"/>
    <w:rsid w:val="0010259B"/>
    <w:rsid w:val="001029CA"/>
    <w:rsid w:val="00102BAB"/>
    <w:rsid w:val="00103E7B"/>
    <w:rsid w:val="00105DA4"/>
    <w:rsid w:val="00106199"/>
    <w:rsid w:val="00106DF8"/>
    <w:rsid w:val="00110F50"/>
    <w:rsid w:val="0011342D"/>
    <w:rsid w:val="00113A7B"/>
    <w:rsid w:val="00113C76"/>
    <w:rsid w:val="00114559"/>
    <w:rsid w:val="00115E55"/>
    <w:rsid w:val="00116D24"/>
    <w:rsid w:val="001207D8"/>
    <w:rsid w:val="00123C1B"/>
    <w:rsid w:val="00127F54"/>
    <w:rsid w:val="00130261"/>
    <w:rsid w:val="00130D02"/>
    <w:rsid w:val="001406DB"/>
    <w:rsid w:val="001427B1"/>
    <w:rsid w:val="00143772"/>
    <w:rsid w:val="00143CB7"/>
    <w:rsid w:val="0014427A"/>
    <w:rsid w:val="00144CEC"/>
    <w:rsid w:val="001457A7"/>
    <w:rsid w:val="00147C65"/>
    <w:rsid w:val="00151AC1"/>
    <w:rsid w:val="00154F60"/>
    <w:rsid w:val="0015733C"/>
    <w:rsid w:val="001606AF"/>
    <w:rsid w:val="00161A3C"/>
    <w:rsid w:val="001638F1"/>
    <w:rsid w:val="001646AB"/>
    <w:rsid w:val="00166D0D"/>
    <w:rsid w:val="001705BB"/>
    <w:rsid w:val="00170E35"/>
    <w:rsid w:val="00172CFE"/>
    <w:rsid w:val="00173F31"/>
    <w:rsid w:val="001751E4"/>
    <w:rsid w:val="00175696"/>
    <w:rsid w:val="00176F38"/>
    <w:rsid w:val="00180A02"/>
    <w:rsid w:val="0018141D"/>
    <w:rsid w:val="00181CA1"/>
    <w:rsid w:val="00183B49"/>
    <w:rsid w:val="00183B87"/>
    <w:rsid w:val="00186EEE"/>
    <w:rsid w:val="001929DA"/>
    <w:rsid w:val="001968EE"/>
    <w:rsid w:val="00196E98"/>
    <w:rsid w:val="001A19E6"/>
    <w:rsid w:val="001A2F14"/>
    <w:rsid w:val="001A373C"/>
    <w:rsid w:val="001A52BF"/>
    <w:rsid w:val="001A5A63"/>
    <w:rsid w:val="001B02AC"/>
    <w:rsid w:val="001B05C8"/>
    <w:rsid w:val="001B0EC6"/>
    <w:rsid w:val="001B0F9C"/>
    <w:rsid w:val="001B1A39"/>
    <w:rsid w:val="001B2D6B"/>
    <w:rsid w:val="001B4CF5"/>
    <w:rsid w:val="001B4F6D"/>
    <w:rsid w:val="001C06FF"/>
    <w:rsid w:val="001C0D6E"/>
    <w:rsid w:val="001C29E5"/>
    <w:rsid w:val="001C3258"/>
    <w:rsid w:val="001C7E38"/>
    <w:rsid w:val="001D0B89"/>
    <w:rsid w:val="001D1622"/>
    <w:rsid w:val="001D2059"/>
    <w:rsid w:val="001D3B8B"/>
    <w:rsid w:val="001D7094"/>
    <w:rsid w:val="001E08A0"/>
    <w:rsid w:val="001E0A00"/>
    <w:rsid w:val="001E1A4C"/>
    <w:rsid w:val="001E1DED"/>
    <w:rsid w:val="001E2294"/>
    <w:rsid w:val="001E2C2D"/>
    <w:rsid w:val="001E48B0"/>
    <w:rsid w:val="001E60A3"/>
    <w:rsid w:val="001E6FB2"/>
    <w:rsid w:val="001E7AA1"/>
    <w:rsid w:val="001E7BFA"/>
    <w:rsid w:val="001E7F4B"/>
    <w:rsid w:val="001F04F8"/>
    <w:rsid w:val="001F05B6"/>
    <w:rsid w:val="001F0D60"/>
    <w:rsid w:val="001F1389"/>
    <w:rsid w:val="001F2E1A"/>
    <w:rsid w:val="001F43B5"/>
    <w:rsid w:val="001F6BBC"/>
    <w:rsid w:val="001F7EC8"/>
    <w:rsid w:val="00200F01"/>
    <w:rsid w:val="00202132"/>
    <w:rsid w:val="00203B22"/>
    <w:rsid w:val="00205353"/>
    <w:rsid w:val="00210A09"/>
    <w:rsid w:val="002110C4"/>
    <w:rsid w:val="002110EC"/>
    <w:rsid w:val="00213D41"/>
    <w:rsid w:val="00213D64"/>
    <w:rsid w:val="00217799"/>
    <w:rsid w:val="002219F3"/>
    <w:rsid w:val="0022232B"/>
    <w:rsid w:val="00222E47"/>
    <w:rsid w:val="00224CDE"/>
    <w:rsid w:val="00231BEA"/>
    <w:rsid w:val="0023263D"/>
    <w:rsid w:val="00232EC2"/>
    <w:rsid w:val="002330A6"/>
    <w:rsid w:val="0023586E"/>
    <w:rsid w:val="002358F1"/>
    <w:rsid w:val="0023794F"/>
    <w:rsid w:val="00240685"/>
    <w:rsid w:val="00240ACE"/>
    <w:rsid w:val="0024178F"/>
    <w:rsid w:val="00245026"/>
    <w:rsid w:val="002451AB"/>
    <w:rsid w:val="00246737"/>
    <w:rsid w:val="00247E96"/>
    <w:rsid w:val="002500C7"/>
    <w:rsid w:val="00250A54"/>
    <w:rsid w:val="00251B2B"/>
    <w:rsid w:val="0025327C"/>
    <w:rsid w:val="00253DD8"/>
    <w:rsid w:val="002541EA"/>
    <w:rsid w:val="00255186"/>
    <w:rsid w:val="00255A00"/>
    <w:rsid w:val="00256858"/>
    <w:rsid w:val="0025687B"/>
    <w:rsid w:val="00256DAF"/>
    <w:rsid w:val="00262079"/>
    <w:rsid w:val="00263374"/>
    <w:rsid w:val="00264453"/>
    <w:rsid w:val="00264FFF"/>
    <w:rsid w:val="002658DE"/>
    <w:rsid w:val="00266E5F"/>
    <w:rsid w:val="002670B0"/>
    <w:rsid w:val="00270E26"/>
    <w:rsid w:val="002714E0"/>
    <w:rsid w:val="0027187A"/>
    <w:rsid w:val="0027224F"/>
    <w:rsid w:val="00272296"/>
    <w:rsid w:val="00272CEB"/>
    <w:rsid w:val="00273238"/>
    <w:rsid w:val="0027415A"/>
    <w:rsid w:val="00276596"/>
    <w:rsid w:val="002765E8"/>
    <w:rsid w:val="00277364"/>
    <w:rsid w:val="00281697"/>
    <w:rsid w:val="00282BFA"/>
    <w:rsid w:val="002846E3"/>
    <w:rsid w:val="00284787"/>
    <w:rsid w:val="002866A8"/>
    <w:rsid w:val="002874A2"/>
    <w:rsid w:val="00291386"/>
    <w:rsid w:val="00291AE3"/>
    <w:rsid w:val="00292EA5"/>
    <w:rsid w:val="002A055A"/>
    <w:rsid w:val="002A0A4E"/>
    <w:rsid w:val="002A0B39"/>
    <w:rsid w:val="002A0F08"/>
    <w:rsid w:val="002A3A4A"/>
    <w:rsid w:val="002A7602"/>
    <w:rsid w:val="002B14CE"/>
    <w:rsid w:val="002B170B"/>
    <w:rsid w:val="002B1A69"/>
    <w:rsid w:val="002B1C1C"/>
    <w:rsid w:val="002B1EB7"/>
    <w:rsid w:val="002B3949"/>
    <w:rsid w:val="002B5E63"/>
    <w:rsid w:val="002B7933"/>
    <w:rsid w:val="002B7B21"/>
    <w:rsid w:val="002C1179"/>
    <w:rsid w:val="002C212A"/>
    <w:rsid w:val="002C4EEE"/>
    <w:rsid w:val="002C56A5"/>
    <w:rsid w:val="002C577F"/>
    <w:rsid w:val="002C6013"/>
    <w:rsid w:val="002C738D"/>
    <w:rsid w:val="002C7979"/>
    <w:rsid w:val="002D305C"/>
    <w:rsid w:val="002D3FE8"/>
    <w:rsid w:val="002D5E60"/>
    <w:rsid w:val="002D70BB"/>
    <w:rsid w:val="002E0245"/>
    <w:rsid w:val="002E0F7D"/>
    <w:rsid w:val="002E2866"/>
    <w:rsid w:val="002E38A9"/>
    <w:rsid w:val="002E580A"/>
    <w:rsid w:val="002F178A"/>
    <w:rsid w:val="002F274A"/>
    <w:rsid w:val="002F317A"/>
    <w:rsid w:val="002F37A9"/>
    <w:rsid w:val="002F4704"/>
    <w:rsid w:val="002F688B"/>
    <w:rsid w:val="002F75CA"/>
    <w:rsid w:val="002F7853"/>
    <w:rsid w:val="003022D4"/>
    <w:rsid w:val="0030356F"/>
    <w:rsid w:val="00304DEA"/>
    <w:rsid w:val="003061DE"/>
    <w:rsid w:val="00306CD6"/>
    <w:rsid w:val="0031048A"/>
    <w:rsid w:val="00310B8A"/>
    <w:rsid w:val="00310DEC"/>
    <w:rsid w:val="00311E9C"/>
    <w:rsid w:val="003126BD"/>
    <w:rsid w:val="00313E1F"/>
    <w:rsid w:val="00316CF4"/>
    <w:rsid w:val="003173C6"/>
    <w:rsid w:val="00317B09"/>
    <w:rsid w:val="00320B3A"/>
    <w:rsid w:val="0032159F"/>
    <w:rsid w:val="00321E36"/>
    <w:rsid w:val="00322E9E"/>
    <w:rsid w:val="00325613"/>
    <w:rsid w:val="0032610D"/>
    <w:rsid w:val="00326652"/>
    <w:rsid w:val="003316DC"/>
    <w:rsid w:val="003324C7"/>
    <w:rsid w:val="00333B16"/>
    <w:rsid w:val="0033528A"/>
    <w:rsid w:val="00336394"/>
    <w:rsid w:val="0033645B"/>
    <w:rsid w:val="00340AD8"/>
    <w:rsid w:val="00340E01"/>
    <w:rsid w:val="00341630"/>
    <w:rsid w:val="00342562"/>
    <w:rsid w:val="00342FE1"/>
    <w:rsid w:val="00345F90"/>
    <w:rsid w:val="003469CB"/>
    <w:rsid w:val="00346D3A"/>
    <w:rsid w:val="0034713A"/>
    <w:rsid w:val="00350B26"/>
    <w:rsid w:val="00350EFE"/>
    <w:rsid w:val="00356264"/>
    <w:rsid w:val="003576AB"/>
    <w:rsid w:val="00361B58"/>
    <w:rsid w:val="003629CB"/>
    <w:rsid w:val="0036431C"/>
    <w:rsid w:val="0037002D"/>
    <w:rsid w:val="0037006B"/>
    <w:rsid w:val="00372CC2"/>
    <w:rsid w:val="00375FD5"/>
    <w:rsid w:val="0038067A"/>
    <w:rsid w:val="00381D06"/>
    <w:rsid w:val="00382E41"/>
    <w:rsid w:val="003832B4"/>
    <w:rsid w:val="00383F00"/>
    <w:rsid w:val="00385333"/>
    <w:rsid w:val="00386C7C"/>
    <w:rsid w:val="00386CAF"/>
    <w:rsid w:val="00391403"/>
    <w:rsid w:val="0039314A"/>
    <w:rsid w:val="00394CB3"/>
    <w:rsid w:val="003951E9"/>
    <w:rsid w:val="0039564E"/>
    <w:rsid w:val="00395E03"/>
    <w:rsid w:val="003A03F5"/>
    <w:rsid w:val="003A12BF"/>
    <w:rsid w:val="003A155E"/>
    <w:rsid w:val="003A1822"/>
    <w:rsid w:val="003A1CF1"/>
    <w:rsid w:val="003A47DA"/>
    <w:rsid w:val="003A53EA"/>
    <w:rsid w:val="003A5B53"/>
    <w:rsid w:val="003A60E6"/>
    <w:rsid w:val="003A79B7"/>
    <w:rsid w:val="003B20DE"/>
    <w:rsid w:val="003B2D99"/>
    <w:rsid w:val="003B2F45"/>
    <w:rsid w:val="003B3C92"/>
    <w:rsid w:val="003B3F02"/>
    <w:rsid w:val="003B435C"/>
    <w:rsid w:val="003B5879"/>
    <w:rsid w:val="003B604F"/>
    <w:rsid w:val="003B6190"/>
    <w:rsid w:val="003B6F13"/>
    <w:rsid w:val="003C2DCE"/>
    <w:rsid w:val="003C357E"/>
    <w:rsid w:val="003C4236"/>
    <w:rsid w:val="003C5D44"/>
    <w:rsid w:val="003D2681"/>
    <w:rsid w:val="003D2E63"/>
    <w:rsid w:val="003D30D7"/>
    <w:rsid w:val="003D3ACB"/>
    <w:rsid w:val="003D42CE"/>
    <w:rsid w:val="003D5FFB"/>
    <w:rsid w:val="003D770C"/>
    <w:rsid w:val="003E0A04"/>
    <w:rsid w:val="003E1191"/>
    <w:rsid w:val="003E1A10"/>
    <w:rsid w:val="003E30C6"/>
    <w:rsid w:val="003E3896"/>
    <w:rsid w:val="003E4475"/>
    <w:rsid w:val="003E6A4B"/>
    <w:rsid w:val="003E71FD"/>
    <w:rsid w:val="003F0D75"/>
    <w:rsid w:val="003F28B2"/>
    <w:rsid w:val="003F3212"/>
    <w:rsid w:val="003F417B"/>
    <w:rsid w:val="003F4E97"/>
    <w:rsid w:val="003F6DAD"/>
    <w:rsid w:val="0040101B"/>
    <w:rsid w:val="00401A70"/>
    <w:rsid w:val="0041003D"/>
    <w:rsid w:val="00411656"/>
    <w:rsid w:val="00413DE1"/>
    <w:rsid w:val="004150EC"/>
    <w:rsid w:val="0041643B"/>
    <w:rsid w:val="00421A59"/>
    <w:rsid w:val="004233D8"/>
    <w:rsid w:val="00425D99"/>
    <w:rsid w:val="00425FBB"/>
    <w:rsid w:val="00427E02"/>
    <w:rsid w:val="0043116C"/>
    <w:rsid w:val="004317B7"/>
    <w:rsid w:val="00433DD8"/>
    <w:rsid w:val="004378B6"/>
    <w:rsid w:val="00437B05"/>
    <w:rsid w:val="00437B43"/>
    <w:rsid w:val="0044070F"/>
    <w:rsid w:val="00440B14"/>
    <w:rsid w:val="004413EE"/>
    <w:rsid w:val="004421CC"/>
    <w:rsid w:val="00443F82"/>
    <w:rsid w:val="00445992"/>
    <w:rsid w:val="00446910"/>
    <w:rsid w:val="004472BC"/>
    <w:rsid w:val="00452F4D"/>
    <w:rsid w:val="004535E4"/>
    <w:rsid w:val="004549D1"/>
    <w:rsid w:val="004570EA"/>
    <w:rsid w:val="004573D3"/>
    <w:rsid w:val="00457695"/>
    <w:rsid w:val="00461AF7"/>
    <w:rsid w:val="0046333F"/>
    <w:rsid w:val="00463C34"/>
    <w:rsid w:val="00463EE1"/>
    <w:rsid w:val="00464191"/>
    <w:rsid w:val="00471D72"/>
    <w:rsid w:val="00472F74"/>
    <w:rsid w:val="00473745"/>
    <w:rsid w:val="00474A1A"/>
    <w:rsid w:val="004808C4"/>
    <w:rsid w:val="00481431"/>
    <w:rsid w:val="00481554"/>
    <w:rsid w:val="00481A09"/>
    <w:rsid w:val="00485084"/>
    <w:rsid w:val="00486390"/>
    <w:rsid w:val="0049110B"/>
    <w:rsid w:val="004919C7"/>
    <w:rsid w:val="00491C5E"/>
    <w:rsid w:val="004926A2"/>
    <w:rsid w:val="00495938"/>
    <w:rsid w:val="004A0054"/>
    <w:rsid w:val="004A0DC8"/>
    <w:rsid w:val="004A3F0C"/>
    <w:rsid w:val="004A5229"/>
    <w:rsid w:val="004A5EF0"/>
    <w:rsid w:val="004B0552"/>
    <w:rsid w:val="004B10B8"/>
    <w:rsid w:val="004B2056"/>
    <w:rsid w:val="004B5BEF"/>
    <w:rsid w:val="004B5D62"/>
    <w:rsid w:val="004B6499"/>
    <w:rsid w:val="004B6585"/>
    <w:rsid w:val="004C280C"/>
    <w:rsid w:val="004C46BC"/>
    <w:rsid w:val="004C5150"/>
    <w:rsid w:val="004D058E"/>
    <w:rsid w:val="004D08CB"/>
    <w:rsid w:val="004D1B51"/>
    <w:rsid w:val="004D5CA4"/>
    <w:rsid w:val="004D6B91"/>
    <w:rsid w:val="004D7165"/>
    <w:rsid w:val="004E3B12"/>
    <w:rsid w:val="004E4104"/>
    <w:rsid w:val="004E499F"/>
    <w:rsid w:val="004E4EF3"/>
    <w:rsid w:val="004E5232"/>
    <w:rsid w:val="004E55BE"/>
    <w:rsid w:val="004F03DF"/>
    <w:rsid w:val="004F42FE"/>
    <w:rsid w:val="004F56B6"/>
    <w:rsid w:val="004F5A9A"/>
    <w:rsid w:val="004F7AB3"/>
    <w:rsid w:val="004F7C97"/>
    <w:rsid w:val="0050038F"/>
    <w:rsid w:val="00501101"/>
    <w:rsid w:val="00501A10"/>
    <w:rsid w:val="005024CE"/>
    <w:rsid w:val="00503E71"/>
    <w:rsid w:val="00503ED3"/>
    <w:rsid w:val="005044B6"/>
    <w:rsid w:val="00504926"/>
    <w:rsid w:val="00504D44"/>
    <w:rsid w:val="005056BE"/>
    <w:rsid w:val="00507EE2"/>
    <w:rsid w:val="00507F93"/>
    <w:rsid w:val="00511028"/>
    <w:rsid w:val="00514E43"/>
    <w:rsid w:val="00517AD1"/>
    <w:rsid w:val="0052356E"/>
    <w:rsid w:val="00525257"/>
    <w:rsid w:val="00525DA7"/>
    <w:rsid w:val="00530CFB"/>
    <w:rsid w:val="00533C99"/>
    <w:rsid w:val="00534D4C"/>
    <w:rsid w:val="005358C2"/>
    <w:rsid w:val="00535F2B"/>
    <w:rsid w:val="00536981"/>
    <w:rsid w:val="00537D86"/>
    <w:rsid w:val="00540F7A"/>
    <w:rsid w:val="0054208B"/>
    <w:rsid w:val="00543DD1"/>
    <w:rsid w:val="0054553A"/>
    <w:rsid w:val="00546509"/>
    <w:rsid w:val="00547C61"/>
    <w:rsid w:val="00551797"/>
    <w:rsid w:val="0055575A"/>
    <w:rsid w:val="00556123"/>
    <w:rsid w:val="00556224"/>
    <w:rsid w:val="0056120A"/>
    <w:rsid w:val="0056403D"/>
    <w:rsid w:val="00564FBD"/>
    <w:rsid w:val="00565045"/>
    <w:rsid w:val="00565C99"/>
    <w:rsid w:val="00566679"/>
    <w:rsid w:val="0056675C"/>
    <w:rsid w:val="00567A57"/>
    <w:rsid w:val="00570703"/>
    <w:rsid w:val="00571508"/>
    <w:rsid w:val="00571E2D"/>
    <w:rsid w:val="00571FD6"/>
    <w:rsid w:val="0057226F"/>
    <w:rsid w:val="00573E43"/>
    <w:rsid w:val="00574351"/>
    <w:rsid w:val="00575902"/>
    <w:rsid w:val="0058014B"/>
    <w:rsid w:val="00582B24"/>
    <w:rsid w:val="00583DF2"/>
    <w:rsid w:val="005840D6"/>
    <w:rsid w:val="005845FE"/>
    <w:rsid w:val="00585BFE"/>
    <w:rsid w:val="00585E6B"/>
    <w:rsid w:val="0058649E"/>
    <w:rsid w:val="00586BE5"/>
    <w:rsid w:val="00587226"/>
    <w:rsid w:val="005873E0"/>
    <w:rsid w:val="00587F5F"/>
    <w:rsid w:val="00590489"/>
    <w:rsid w:val="005914BB"/>
    <w:rsid w:val="00592444"/>
    <w:rsid w:val="005932A7"/>
    <w:rsid w:val="005934A0"/>
    <w:rsid w:val="005945C6"/>
    <w:rsid w:val="00596370"/>
    <w:rsid w:val="005A0072"/>
    <w:rsid w:val="005A0583"/>
    <w:rsid w:val="005A0DBC"/>
    <w:rsid w:val="005A35AD"/>
    <w:rsid w:val="005A6301"/>
    <w:rsid w:val="005B0C37"/>
    <w:rsid w:val="005B2830"/>
    <w:rsid w:val="005B338C"/>
    <w:rsid w:val="005B3B9B"/>
    <w:rsid w:val="005B484B"/>
    <w:rsid w:val="005B4FAF"/>
    <w:rsid w:val="005B69BC"/>
    <w:rsid w:val="005B7CE5"/>
    <w:rsid w:val="005C025A"/>
    <w:rsid w:val="005C037D"/>
    <w:rsid w:val="005C0FA1"/>
    <w:rsid w:val="005C1E85"/>
    <w:rsid w:val="005C261E"/>
    <w:rsid w:val="005C31C4"/>
    <w:rsid w:val="005C35D9"/>
    <w:rsid w:val="005C3D4F"/>
    <w:rsid w:val="005D066E"/>
    <w:rsid w:val="005D0F6D"/>
    <w:rsid w:val="005D17EF"/>
    <w:rsid w:val="005D3BF9"/>
    <w:rsid w:val="005D45F5"/>
    <w:rsid w:val="005D49FD"/>
    <w:rsid w:val="005D641F"/>
    <w:rsid w:val="005D7F0B"/>
    <w:rsid w:val="005E0CDE"/>
    <w:rsid w:val="005E3537"/>
    <w:rsid w:val="005E602E"/>
    <w:rsid w:val="005E76C5"/>
    <w:rsid w:val="005F0346"/>
    <w:rsid w:val="005F0392"/>
    <w:rsid w:val="005F09DA"/>
    <w:rsid w:val="005F50CA"/>
    <w:rsid w:val="005F5612"/>
    <w:rsid w:val="005F7ACA"/>
    <w:rsid w:val="005F7D63"/>
    <w:rsid w:val="006031A8"/>
    <w:rsid w:val="006042DE"/>
    <w:rsid w:val="006054E8"/>
    <w:rsid w:val="00610C13"/>
    <w:rsid w:val="00612090"/>
    <w:rsid w:val="00612A81"/>
    <w:rsid w:val="006167CC"/>
    <w:rsid w:val="0061694E"/>
    <w:rsid w:val="006171E1"/>
    <w:rsid w:val="0061F026"/>
    <w:rsid w:val="0062099B"/>
    <w:rsid w:val="00623421"/>
    <w:rsid w:val="006261C8"/>
    <w:rsid w:val="00627478"/>
    <w:rsid w:val="0062F602"/>
    <w:rsid w:val="00631FC6"/>
    <w:rsid w:val="0063232B"/>
    <w:rsid w:val="00633E31"/>
    <w:rsid w:val="00634CC1"/>
    <w:rsid w:val="00634FBA"/>
    <w:rsid w:val="00640799"/>
    <w:rsid w:val="00640E13"/>
    <w:rsid w:val="00644E94"/>
    <w:rsid w:val="00646084"/>
    <w:rsid w:val="0064699B"/>
    <w:rsid w:val="006478A7"/>
    <w:rsid w:val="00650A00"/>
    <w:rsid w:val="006535FA"/>
    <w:rsid w:val="00655264"/>
    <w:rsid w:val="006556FC"/>
    <w:rsid w:val="00655B30"/>
    <w:rsid w:val="0065702E"/>
    <w:rsid w:val="00657189"/>
    <w:rsid w:val="00660F72"/>
    <w:rsid w:val="00661179"/>
    <w:rsid w:val="006625D5"/>
    <w:rsid w:val="00663FB4"/>
    <w:rsid w:val="006653F7"/>
    <w:rsid w:val="006662AA"/>
    <w:rsid w:val="00670436"/>
    <w:rsid w:val="00671F59"/>
    <w:rsid w:val="0067494D"/>
    <w:rsid w:val="00675FEA"/>
    <w:rsid w:val="00676DEC"/>
    <w:rsid w:val="00677B44"/>
    <w:rsid w:val="0068107F"/>
    <w:rsid w:val="006828B4"/>
    <w:rsid w:val="00683C70"/>
    <w:rsid w:val="00683D83"/>
    <w:rsid w:val="00684F49"/>
    <w:rsid w:val="00686976"/>
    <w:rsid w:val="00687456"/>
    <w:rsid w:val="006915C1"/>
    <w:rsid w:val="00692144"/>
    <w:rsid w:val="0069215E"/>
    <w:rsid w:val="006929A0"/>
    <w:rsid w:val="00692B72"/>
    <w:rsid w:val="006953B0"/>
    <w:rsid w:val="006A5F6A"/>
    <w:rsid w:val="006A7464"/>
    <w:rsid w:val="006B1200"/>
    <w:rsid w:val="006B428D"/>
    <w:rsid w:val="006B620E"/>
    <w:rsid w:val="006B6FA6"/>
    <w:rsid w:val="006C2431"/>
    <w:rsid w:val="006C2437"/>
    <w:rsid w:val="006C513B"/>
    <w:rsid w:val="006C69E8"/>
    <w:rsid w:val="006C7DDB"/>
    <w:rsid w:val="006D1A9D"/>
    <w:rsid w:val="006D5C06"/>
    <w:rsid w:val="006D7E61"/>
    <w:rsid w:val="006E0440"/>
    <w:rsid w:val="006E153C"/>
    <w:rsid w:val="006E20CB"/>
    <w:rsid w:val="006E51A5"/>
    <w:rsid w:val="006F08E5"/>
    <w:rsid w:val="006F127E"/>
    <w:rsid w:val="006F616E"/>
    <w:rsid w:val="006F62FE"/>
    <w:rsid w:val="007006F9"/>
    <w:rsid w:val="00705024"/>
    <w:rsid w:val="0070511F"/>
    <w:rsid w:val="007055DF"/>
    <w:rsid w:val="00705E51"/>
    <w:rsid w:val="0070666F"/>
    <w:rsid w:val="007073F9"/>
    <w:rsid w:val="0071169F"/>
    <w:rsid w:val="00715455"/>
    <w:rsid w:val="00717E02"/>
    <w:rsid w:val="00721A88"/>
    <w:rsid w:val="00726EC6"/>
    <w:rsid w:val="00730EE3"/>
    <w:rsid w:val="00731377"/>
    <w:rsid w:val="007321E2"/>
    <w:rsid w:val="00733DD8"/>
    <w:rsid w:val="007348F8"/>
    <w:rsid w:val="00734D51"/>
    <w:rsid w:val="00736698"/>
    <w:rsid w:val="00746B2A"/>
    <w:rsid w:val="0075078C"/>
    <w:rsid w:val="007529AB"/>
    <w:rsid w:val="00756659"/>
    <w:rsid w:val="00756D35"/>
    <w:rsid w:val="00760B63"/>
    <w:rsid w:val="00765D4A"/>
    <w:rsid w:val="007727A0"/>
    <w:rsid w:val="007730AC"/>
    <w:rsid w:val="00773E73"/>
    <w:rsid w:val="0077425C"/>
    <w:rsid w:val="007767B3"/>
    <w:rsid w:val="00781EC5"/>
    <w:rsid w:val="00783711"/>
    <w:rsid w:val="00784763"/>
    <w:rsid w:val="0078688F"/>
    <w:rsid w:val="0079027C"/>
    <w:rsid w:val="007909D0"/>
    <w:rsid w:val="00790E82"/>
    <w:rsid w:val="007915E7"/>
    <w:rsid w:val="007935B8"/>
    <w:rsid w:val="00794BF0"/>
    <w:rsid w:val="007953E0"/>
    <w:rsid w:val="00796C3C"/>
    <w:rsid w:val="00797E0E"/>
    <w:rsid w:val="007A016A"/>
    <w:rsid w:val="007A1262"/>
    <w:rsid w:val="007A17C1"/>
    <w:rsid w:val="007A3940"/>
    <w:rsid w:val="007A5835"/>
    <w:rsid w:val="007A742C"/>
    <w:rsid w:val="007B06D0"/>
    <w:rsid w:val="007B19A9"/>
    <w:rsid w:val="007B3549"/>
    <w:rsid w:val="007B37BB"/>
    <w:rsid w:val="007B4C2B"/>
    <w:rsid w:val="007B4EAD"/>
    <w:rsid w:val="007B6E70"/>
    <w:rsid w:val="007B7256"/>
    <w:rsid w:val="007B76BA"/>
    <w:rsid w:val="007B7F50"/>
    <w:rsid w:val="007C1067"/>
    <w:rsid w:val="007C1682"/>
    <w:rsid w:val="007C37A1"/>
    <w:rsid w:val="007C3DC6"/>
    <w:rsid w:val="007C4CA3"/>
    <w:rsid w:val="007C5C5B"/>
    <w:rsid w:val="007D454C"/>
    <w:rsid w:val="007D6A0C"/>
    <w:rsid w:val="007D7CAF"/>
    <w:rsid w:val="007E0761"/>
    <w:rsid w:val="007E1C9F"/>
    <w:rsid w:val="007E5877"/>
    <w:rsid w:val="007E6EEB"/>
    <w:rsid w:val="007E76AE"/>
    <w:rsid w:val="007E7873"/>
    <w:rsid w:val="007F0A66"/>
    <w:rsid w:val="007F1A9A"/>
    <w:rsid w:val="007F1CBC"/>
    <w:rsid w:val="007F4194"/>
    <w:rsid w:val="007F4DFF"/>
    <w:rsid w:val="007F784B"/>
    <w:rsid w:val="00802057"/>
    <w:rsid w:val="00802A1E"/>
    <w:rsid w:val="00803838"/>
    <w:rsid w:val="00803845"/>
    <w:rsid w:val="00804C82"/>
    <w:rsid w:val="00805127"/>
    <w:rsid w:val="008069FA"/>
    <w:rsid w:val="0080E55A"/>
    <w:rsid w:val="008113A0"/>
    <w:rsid w:val="00811F4F"/>
    <w:rsid w:val="00813369"/>
    <w:rsid w:val="00813FCE"/>
    <w:rsid w:val="00815129"/>
    <w:rsid w:val="008152F0"/>
    <w:rsid w:val="00816C55"/>
    <w:rsid w:val="00817593"/>
    <w:rsid w:val="0081799D"/>
    <w:rsid w:val="00821752"/>
    <w:rsid w:val="00821F2F"/>
    <w:rsid w:val="0082386E"/>
    <w:rsid w:val="008274D7"/>
    <w:rsid w:val="00831A74"/>
    <w:rsid w:val="008323B9"/>
    <w:rsid w:val="00833879"/>
    <w:rsid w:val="0083487F"/>
    <w:rsid w:val="008351AF"/>
    <w:rsid w:val="00837359"/>
    <w:rsid w:val="00841483"/>
    <w:rsid w:val="00841C47"/>
    <w:rsid w:val="00847143"/>
    <w:rsid w:val="008474F2"/>
    <w:rsid w:val="00847E39"/>
    <w:rsid w:val="008500D2"/>
    <w:rsid w:val="008536AC"/>
    <w:rsid w:val="0085486B"/>
    <w:rsid w:val="0085687F"/>
    <w:rsid w:val="00856B17"/>
    <w:rsid w:val="00856CBD"/>
    <w:rsid w:val="00857492"/>
    <w:rsid w:val="0086054E"/>
    <w:rsid w:val="00862F4E"/>
    <w:rsid w:val="00863DB4"/>
    <w:rsid w:val="008672D3"/>
    <w:rsid w:val="00871423"/>
    <w:rsid w:val="00874DAC"/>
    <w:rsid w:val="00875D02"/>
    <w:rsid w:val="00876044"/>
    <w:rsid w:val="008804C7"/>
    <w:rsid w:val="008805E8"/>
    <w:rsid w:val="00881F7E"/>
    <w:rsid w:val="008844FE"/>
    <w:rsid w:val="0088456C"/>
    <w:rsid w:val="0088505A"/>
    <w:rsid w:val="00886CCA"/>
    <w:rsid w:val="00886D63"/>
    <w:rsid w:val="00891CCE"/>
    <w:rsid w:val="0089261E"/>
    <w:rsid w:val="00893B75"/>
    <w:rsid w:val="00893C79"/>
    <w:rsid w:val="0089439E"/>
    <w:rsid w:val="00894EE1"/>
    <w:rsid w:val="008960FC"/>
    <w:rsid w:val="00897662"/>
    <w:rsid w:val="008A5FFD"/>
    <w:rsid w:val="008A627C"/>
    <w:rsid w:val="008A669F"/>
    <w:rsid w:val="008A6AF2"/>
    <w:rsid w:val="008A6B7A"/>
    <w:rsid w:val="008B0D0B"/>
    <w:rsid w:val="008B1402"/>
    <w:rsid w:val="008B140D"/>
    <w:rsid w:val="008B24C2"/>
    <w:rsid w:val="008B553F"/>
    <w:rsid w:val="008B5BF1"/>
    <w:rsid w:val="008B5E24"/>
    <w:rsid w:val="008B6A9A"/>
    <w:rsid w:val="008B77A6"/>
    <w:rsid w:val="008C03D0"/>
    <w:rsid w:val="008C1078"/>
    <w:rsid w:val="008C14EF"/>
    <w:rsid w:val="008C20E4"/>
    <w:rsid w:val="008C517F"/>
    <w:rsid w:val="008D210C"/>
    <w:rsid w:val="008D34C3"/>
    <w:rsid w:val="008D37D0"/>
    <w:rsid w:val="008D6C6B"/>
    <w:rsid w:val="008E0142"/>
    <w:rsid w:val="008E0C0C"/>
    <w:rsid w:val="008E13B6"/>
    <w:rsid w:val="008E3973"/>
    <w:rsid w:val="008E4492"/>
    <w:rsid w:val="008E5DF5"/>
    <w:rsid w:val="008F07BE"/>
    <w:rsid w:val="008F32AA"/>
    <w:rsid w:val="008F341C"/>
    <w:rsid w:val="008F37E1"/>
    <w:rsid w:val="008F4615"/>
    <w:rsid w:val="008F5E71"/>
    <w:rsid w:val="008F6D51"/>
    <w:rsid w:val="008F72B5"/>
    <w:rsid w:val="0090034F"/>
    <w:rsid w:val="00901830"/>
    <w:rsid w:val="009020E3"/>
    <w:rsid w:val="00903E76"/>
    <w:rsid w:val="00906D45"/>
    <w:rsid w:val="009102D9"/>
    <w:rsid w:val="00911DBE"/>
    <w:rsid w:val="009123FE"/>
    <w:rsid w:val="00912B48"/>
    <w:rsid w:val="009140B5"/>
    <w:rsid w:val="00914DA4"/>
    <w:rsid w:val="0092051C"/>
    <w:rsid w:val="00920DDD"/>
    <w:rsid w:val="00921007"/>
    <w:rsid w:val="00922B45"/>
    <w:rsid w:val="00925B2E"/>
    <w:rsid w:val="0092720E"/>
    <w:rsid w:val="00927459"/>
    <w:rsid w:val="00927C2C"/>
    <w:rsid w:val="00931ACC"/>
    <w:rsid w:val="00932300"/>
    <w:rsid w:val="00932A41"/>
    <w:rsid w:val="00932A97"/>
    <w:rsid w:val="00934353"/>
    <w:rsid w:val="00935577"/>
    <w:rsid w:val="00935F6C"/>
    <w:rsid w:val="009369AB"/>
    <w:rsid w:val="009376D7"/>
    <w:rsid w:val="009377AA"/>
    <w:rsid w:val="0094270C"/>
    <w:rsid w:val="009451CD"/>
    <w:rsid w:val="0094602D"/>
    <w:rsid w:val="00946E1F"/>
    <w:rsid w:val="0095209C"/>
    <w:rsid w:val="009532ED"/>
    <w:rsid w:val="009544B3"/>
    <w:rsid w:val="00956605"/>
    <w:rsid w:val="009618E6"/>
    <w:rsid w:val="00963C80"/>
    <w:rsid w:val="00964344"/>
    <w:rsid w:val="00965768"/>
    <w:rsid w:val="009663BD"/>
    <w:rsid w:val="00966904"/>
    <w:rsid w:val="00970485"/>
    <w:rsid w:val="00970D4E"/>
    <w:rsid w:val="00971F51"/>
    <w:rsid w:val="0097260D"/>
    <w:rsid w:val="009738A8"/>
    <w:rsid w:val="00973C4F"/>
    <w:rsid w:val="00973E98"/>
    <w:rsid w:val="00975161"/>
    <w:rsid w:val="00976300"/>
    <w:rsid w:val="009818B9"/>
    <w:rsid w:val="00982797"/>
    <w:rsid w:val="00985AB6"/>
    <w:rsid w:val="0099029C"/>
    <w:rsid w:val="009905C6"/>
    <w:rsid w:val="00991075"/>
    <w:rsid w:val="009967B9"/>
    <w:rsid w:val="00996A14"/>
    <w:rsid w:val="009A08A9"/>
    <w:rsid w:val="009A156F"/>
    <w:rsid w:val="009A525F"/>
    <w:rsid w:val="009A71D6"/>
    <w:rsid w:val="009B2E98"/>
    <w:rsid w:val="009B36B9"/>
    <w:rsid w:val="009B597A"/>
    <w:rsid w:val="009B6DA3"/>
    <w:rsid w:val="009C068E"/>
    <w:rsid w:val="009C26FE"/>
    <w:rsid w:val="009C3601"/>
    <w:rsid w:val="009C3CFF"/>
    <w:rsid w:val="009C4797"/>
    <w:rsid w:val="009C5F24"/>
    <w:rsid w:val="009C700A"/>
    <w:rsid w:val="009C7F41"/>
    <w:rsid w:val="009D1051"/>
    <w:rsid w:val="009D1702"/>
    <w:rsid w:val="009D183B"/>
    <w:rsid w:val="009D2E1C"/>
    <w:rsid w:val="009D4C63"/>
    <w:rsid w:val="009D5B17"/>
    <w:rsid w:val="009D7865"/>
    <w:rsid w:val="009E1320"/>
    <w:rsid w:val="009E141E"/>
    <w:rsid w:val="009E39DB"/>
    <w:rsid w:val="009E6A9B"/>
    <w:rsid w:val="009F0215"/>
    <w:rsid w:val="009F05EC"/>
    <w:rsid w:val="009F196E"/>
    <w:rsid w:val="009F27A6"/>
    <w:rsid w:val="009F3CB2"/>
    <w:rsid w:val="009F4CC8"/>
    <w:rsid w:val="009F539C"/>
    <w:rsid w:val="009F6DC7"/>
    <w:rsid w:val="00A003F6"/>
    <w:rsid w:val="00A01762"/>
    <w:rsid w:val="00A020F1"/>
    <w:rsid w:val="00A038AF"/>
    <w:rsid w:val="00A04CDB"/>
    <w:rsid w:val="00A05C6B"/>
    <w:rsid w:val="00A07B6B"/>
    <w:rsid w:val="00A12B96"/>
    <w:rsid w:val="00A1327D"/>
    <w:rsid w:val="00A138BC"/>
    <w:rsid w:val="00A14D05"/>
    <w:rsid w:val="00A17C62"/>
    <w:rsid w:val="00A203AD"/>
    <w:rsid w:val="00A2042B"/>
    <w:rsid w:val="00A204EB"/>
    <w:rsid w:val="00A20B7E"/>
    <w:rsid w:val="00A21C18"/>
    <w:rsid w:val="00A21C53"/>
    <w:rsid w:val="00A21CF1"/>
    <w:rsid w:val="00A23D2B"/>
    <w:rsid w:val="00A2414C"/>
    <w:rsid w:val="00A2475D"/>
    <w:rsid w:val="00A2481E"/>
    <w:rsid w:val="00A25097"/>
    <w:rsid w:val="00A2515F"/>
    <w:rsid w:val="00A25228"/>
    <w:rsid w:val="00A2532E"/>
    <w:rsid w:val="00A309A1"/>
    <w:rsid w:val="00A30BE1"/>
    <w:rsid w:val="00A31608"/>
    <w:rsid w:val="00A31B0A"/>
    <w:rsid w:val="00A3354D"/>
    <w:rsid w:val="00A354BA"/>
    <w:rsid w:val="00A35D06"/>
    <w:rsid w:val="00A36FE7"/>
    <w:rsid w:val="00A400D7"/>
    <w:rsid w:val="00A40BBE"/>
    <w:rsid w:val="00A40C70"/>
    <w:rsid w:val="00A442E1"/>
    <w:rsid w:val="00A46AF0"/>
    <w:rsid w:val="00A46B53"/>
    <w:rsid w:val="00A47B31"/>
    <w:rsid w:val="00A47CAE"/>
    <w:rsid w:val="00A5100B"/>
    <w:rsid w:val="00A5290F"/>
    <w:rsid w:val="00A53B94"/>
    <w:rsid w:val="00A53C65"/>
    <w:rsid w:val="00A53DDE"/>
    <w:rsid w:val="00A565A8"/>
    <w:rsid w:val="00A6004A"/>
    <w:rsid w:val="00A64A58"/>
    <w:rsid w:val="00A64FB2"/>
    <w:rsid w:val="00A6606E"/>
    <w:rsid w:val="00A67EE8"/>
    <w:rsid w:val="00A70103"/>
    <w:rsid w:val="00A70258"/>
    <w:rsid w:val="00A708D9"/>
    <w:rsid w:val="00A7136E"/>
    <w:rsid w:val="00A752BB"/>
    <w:rsid w:val="00A7554E"/>
    <w:rsid w:val="00A75FE1"/>
    <w:rsid w:val="00A7748A"/>
    <w:rsid w:val="00A77595"/>
    <w:rsid w:val="00A819B0"/>
    <w:rsid w:val="00A834D2"/>
    <w:rsid w:val="00A84A4A"/>
    <w:rsid w:val="00A877A4"/>
    <w:rsid w:val="00A920F6"/>
    <w:rsid w:val="00A933E6"/>
    <w:rsid w:val="00A9364F"/>
    <w:rsid w:val="00A939BF"/>
    <w:rsid w:val="00A96526"/>
    <w:rsid w:val="00AA00AC"/>
    <w:rsid w:val="00AA2209"/>
    <w:rsid w:val="00AA2AB4"/>
    <w:rsid w:val="00AA4E2E"/>
    <w:rsid w:val="00AA5393"/>
    <w:rsid w:val="00AB05D7"/>
    <w:rsid w:val="00AB091C"/>
    <w:rsid w:val="00AB239D"/>
    <w:rsid w:val="00AB4915"/>
    <w:rsid w:val="00AB5545"/>
    <w:rsid w:val="00AB7E9E"/>
    <w:rsid w:val="00AC249E"/>
    <w:rsid w:val="00AC2D54"/>
    <w:rsid w:val="00AC2F95"/>
    <w:rsid w:val="00AC41F8"/>
    <w:rsid w:val="00AC4DAE"/>
    <w:rsid w:val="00AC6E58"/>
    <w:rsid w:val="00AD0329"/>
    <w:rsid w:val="00AD06D6"/>
    <w:rsid w:val="00AD07A3"/>
    <w:rsid w:val="00AD12F8"/>
    <w:rsid w:val="00AD290D"/>
    <w:rsid w:val="00AD4D60"/>
    <w:rsid w:val="00AD79BB"/>
    <w:rsid w:val="00AE205C"/>
    <w:rsid w:val="00AE45F5"/>
    <w:rsid w:val="00AF385F"/>
    <w:rsid w:val="00B01DC6"/>
    <w:rsid w:val="00B02F9A"/>
    <w:rsid w:val="00B03A3C"/>
    <w:rsid w:val="00B03D0B"/>
    <w:rsid w:val="00B04B17"/>
    <w:rsid w:val="00B0690E"/>
    <w:rsid w:val="00B069A5"/>
    <w:rsid w:val="00B07206"/>
    <w:rsid w:val="00B079E9"/>
    <w:rsid w:val="00B1022C"/>
    <w:rsid w:val="00B11C4B"/>
    <w:rsid w:val="00B1222E"/>
    <w:rsid w:val="00B13D0C"/>
    <w:rsid w:val="00B13D61"/>
    <w:rsid w:val="00B21272"/>
    <w:rsid w:val="00B21B10"/>
    <w:rsid w:val="00B23585"/>
    <w:rsid w:val="00B2550A"/>
    <w:rsid w:val="00B257D1"/>
    <w:rsid w:val="00B317DD"/>
    <w:rsid w:val="00B335D3"/>
    <w:rsid w:val="00B3429F"/>
    <w:rsid w:val="00B351FC"/>
    <w:rsid w:val="00B35C82"/>
    <w:rsid w:val="00B40829"/>
    <w:rsid w:val="00B427C4"/>
    <w:rsid w:val="00B463A1"/>
    <w:rsid w:val="00B50619"/>
    <w:rsid w:val="00B51E35"/>
    <w:rsid w:val="00B520B1"/>
    <w:rsid w:val="00B61265"/>
    <w:rsid w:val="00B6365F"/>
    <w:rsid w:val="00B63E20"/>
    <w:rsid w:val="00B662B4"/>
    <w:rsid w:val="00B6699D"/>
    <w:rsid w:val="00B700A5"/>
    <w:rsid w:val="00B73488"/>
    <w:rsid w:val="00B7457F"/>
    <w:rsid w:val="00B75962"/>
    <w:rsid w:val="00B7597E"/>
    <w:rsid w:val="00B76521"/>
    <w:rsid w:val="00B7702C"/>
    <w:rsid w:val="00B77218"/>
    <w:rsid w:val="00B777EE"/>
    <w:rsid w:val="00B80E24"/>
    <w:rsid w:val="00B82200"/>
    <w:rsid w:val="00B8231E"/>
    <w:rsid w:val="00B826F9"/>
    <w:rsid w:val="00B84CCA"/>
    <w:rsid w:val="00B8630A"/>
    <w:rsid w:val="00B90FA1"/>
    <w:rsid w:val="00B9262D"/>
    <w:rsid w:val="00B92EFC"/>
    <w:rsid w:val="00B93643"/>
    <w:rsid w:val="00B94C6A"/>
    <w:rsid w:val="00B9503E"/>
    <w:rsid w:val="00B9559F"/>
    <w:rsid w:val="00B95B6E"/>
    <w:rsid w:val="00B95E64"/>
    <w:rsid w:val="00B96AC9"/>
    <w:rsid w:val="00BA008B"/>
    <w:rsid w:val="00BA12E3"/>
    <w:rsid w:val="00BA13A9"/>
    <w:rsid w:val="00BA155F"/>
    <w:rsid w:val="00BA4356"/>
    <w:rsid w:val="00BA46F5"/>
    <w:rsid w:val="00BA6CA8"/>
    <w:rsid w:val="00BB0622"/>
    <w:rsid w:val="00BB2861"/>
    <w:rsid w:val="00BB31F3"/>
    <w:rsid w:val="00BB361F"/>
    <w:rsid w:val="00BB54EC"/>
    <w:rsid w:val="00BB5920"/>
    <w:rsid w:val="00BB7D96"/>
    <w:rsid w:val="00BC153E"/>
    <w:rsid w:val="00BC2410"/>
    <w:rsid w:val="00BD0702"/>
    <w:rsid w:val="00BD236F"/>
    <w:rsid w:val="00BD2E1A"/>
    <w:rsid w:val="00BD48A7"/>
    <w:rsid w:val="00BD76F0"/>
    <w:rsid w:val="00BE002C"/>
    <w:rsid w:val="00BE275D"/>
    <w:rsid w:val="00BE2D12"/>
    <w:rsid w:val="00BE6A39"/>
    <w:rsid w:val="00BE6BB9"/>
    <w:rsid w:val="00BE6E65"/>
    <w:rsid w:val="00BF12E5"/>
    <w:rsid w:val="00BF2467"/>
    <w:rsid w:val="00BF37F2"/>
    <w:rsid w:val="00BF3E05"/>
    <w:rsid w:val="00BF4C39"/>
    <w:rsid w:val="00BF4DD5"/>
    <w:rsid w:val="00BF6A2C"/>
    <w:rsid w:val="00C00F33"/>
    <w:rsid w:val="00C02105"/>
    <w:rsid w:val="00C02813"/>
    <w:rsid w:val="00C03AA5"/>
    <w:rsid w:val="00C03C00"/>
    <w:rsid w:val="00C04702"/>
    <w:rsid w:val="00C05218"/>
    <w:rsid w:val="00C1040C"/>
    <w:rsid w:val="00C1259D"/>
    <w:rsid w:val="00C20612"/>
    <w:rsid w:val="00C234A0"/>
    <w:rsid w:val="00C2353B"/>
    <w:rsid w:val="00C270E6"/>
    <w:rsid w:val="00C27372"/>
    <w:rsid w:val="00C30947"/>
    <w:rsid w:val="00C3212D"/>
    <w:rsid w:val="00C32509"/>
    <w:rsid w:val="00C3385D"/>
    <w:rsid w:val="00C3386C"/>
    <w:rsid w:val="00C33BEF"/>
    <w:rsid w:val="00C341D8"/>
    <w:rsid w:val="00C346EE"/>
    <w:rsid w:val="00C35226"/>
    <w:rsid w:val="00C3672F"/>
    <w:rsid w:val="00C40025"/>
    <w:rsid w:val="00C41C98"/>
    <w:rsid w:val="00C420A7"/>
    <w:rsid w:val="00C43D2C"/>
    <w:rsid w:val="00C44A91"/>
    <w:rsid w:val="00C45951"/>
    <w:rsid w:val="00C46BC1"/>
    <w:rsid w:val="00C522E8"/>
    <w:rsid w:val="00C524DD"/>
    <w:rsid w:val="00C5273F"/>
    <w:rsid w:val="00C52974"/>
    <w:rsid w:val="00C536B4"/>
    <w:rsid w:val="00C5378F"/>
    <w:rsid w:val="00C56CE0"/>
    <w:rsid w:val="00C57177"/>
    <w:rsid w:val="00C60151"/>
    <w:rsid w:val="00C6084E"/>
    <w:rsid w:val="00C633FA"/>
    <w:rsid w:val="00C6346E"/>
    <w:rsid w:val="00C640CE"/>
    <w:rsid w:val="00C66D89"/>
    <w:rsid w:val="00C67265"/>
    <w:rsid w:val="00C7056C"/>
    <w:rsid w:val="00C72B0B"/>
    <w:rsid w:val="00C73D16"/>
    <w:rsid w:val="00C7668F"/>
    <w:rsid w:val="00C77415"/>
    <w:rsid w:val="00C77491"/>
    <w:rsid w:val="00C778D6"/>
    <w:rsid w:val="00C77DF6"/>
    <w:rsid w:val="00C77E4A"/>
    <w:rsid w:val="00C84029"/>
    <w:rsid w:val="00C843B6"/>
    <w:rsid w:val="00C8561E"/>
    <w:rsid w:val="00C85DA2"/>
    <w:rsid w:val="00C870EF"/>
    <w:rsid w:val="00C87B81"/>
    <w:rsid w:val="00C908D1"/>
    <w:rsid w:val="00C90D33"/>
    <w:rsid w:val="00C90FBB"/>
    <w:rsid w:val="00C91071"/>
    <w:rsid w:val="00C91C85"/>
    <w:rsid w:val="00C91FFE"/>
    <w:rsid w:val="00C94414"/>
    <w:rsid w:val="00C955D4"/>
    <w:rsid w:val="00C96E59"/>
    <w:rsid w:val="00CA00A4"/>
    <w:rsid w:val="00CA2F94"/>
    <w:rsid w:val="00CA4195"/>
    <w:rsid w:val="00CA5A2F"/>
    <w:rsid w:val="00CA6BB5"/>
    <w:rsid w:val="00CA6D3A"/>
    <w:rsid w:val="00CA7513"/>
    <w:rsid w:val="00CB1785"/>
    <w:rsid w:val="00CB20BC"/>
    <w:rsid w:val="00CB297E"/>
    <w:rsid w:val="00CB30F6"/>
    <w:rsid w:val="00CB4215"/>
    <w:rsid w:val="00CB48EE"/>
    <w:rsid w:val="00CB5FA0"/>
    <w:rsid w:val="00CB78CF"/>
    <w:rsid w:val="00CC24CC"/>
    <w:rsid w:val="00CC324D"/>
    <w:rsid w:val="00CC4835"/>
    <w:rsid w:val="00CD22A4"/>
    <w:rsid w:val="00CD4EAF"/>
    <w:rsid w:val="00CD5F5B"/>
    <w:rsid w:val="00CD6016"/>
    <w:rsid w:val="00CE309D"/>
    <w:rsid w:val="00CE687E"/>
    <w:rsid w:val="00CE7189"/>
    <w:rsid w:val="00CF304F"/>
    <w:rsid w:val="00CF6D03"/>
    <w:rsid w:val="00CF78F0"/>
    <w:rsid w:val="00D0096B"/>
    <w:rsid w:val="00D07006"/>
    <w:rsid w:val="00D10F81"/>
    <w:rsid w:val="00D11F51"/>
    <w:rsid w:val="00D128C5"/>
    <w:rsid w:val="00D17E43"/>
    <w:rsid w:val="00D17F03"/>
    <w:rsid w:val="00D20571"/>
    <w:rsid w:val="00D222A7"/>
    <w:rsid w:val="00D22578"/>
    <w:rsid w:val="00D22FC0"/>
    <w:rsid w:val="00D233A2"/>
    <w:rsid w:val="00D251FD"/>
    <w:rsid w:val="00D25384"/>
    <w:rsid w:val="00D26B58"/>
    <w:rsid w:val="00D26DD0"/>
    <w:rsid w:val="00D33A2B"/>
    <w:rsid w:val="00D35094"/>
    <w:rsid w:val="00D35AD6"/>
    <w:rsid w:val="00D36774"/>
    <w:rsid w:val="00D37F5F"/>
    <w:rsid w:val="00D4398A"/>
    <w:rsid w:val="00D454B1"/>
    <w:rsid w:val="00D45508"/>
    <w:rsid w:val="00D4725B"/>
    <w:rsid w:val="00D47AB0"/>
    <w:rsid w:val="00D518C3"/>
    <w:rsid w:val="00D53757"/>
    <w:rsid w:val="00D57471"/>
    <w:rsid w:val="00D57692"/>
    <w:rsid w:val="00D62B38"/>
    <w:rsid w:val="00D65275"/>
    <w:rsid w:val="00D66169"/>
    <w:rsid w:val="00D668FA"/>
    <w:rsid w:val="00D67995"/>
    <w:rsid w:val="00D71DE1"/>
    <w:rsid w:val="00D72312"/>
    <w:rsid w:val="00D7237E"/>
    <w:rsid w:val="00D72FDA"/>
    <w:rsid w:val="00D74420"/>
    <w:rsid w:val="00D762E2"/>
    <w:rsid w:val="00D76A96"/>
    <w:rsid w:val="00D7788A"/>
    <w:rsid w:val="00D837A1"/>
    <w:rsid w:val="00D85A61"/>
    <w:rsid w:val="00D86A30"/>
    <w:rsid w:val="00D87E6C"/>
    <w:rsid w:val="00D91453"/>
    <w:rsid w:val="00D919FD"/>
    <w:rsid w:val="00D9270D"/>
    <w:rsid w:val="00D958F6"/>
    <w:rsid w:val="00D9657B"/>
    <w:rsid w:val="00D97CF1"/>
    <w:rsid w:val="00DA0F71"/>
    <w:rsid w:val="00DA2BAD"/>
    <w:rsid w:val="00DA2CEC"/>
    <w:rsid w:val="00DA4F96"/>
    <w:rsid w:val="00DA55C1"/>
    <w:rsid w:val="00DB0011"/>
    <w:rsid w:val="00DB0194"/>
    <w:rsid w:val="00DB3366"/>
    <w:rsid w:val="00DB3E24"/>
    <w:rsid w:val="00DB714A"/>
    <w:rsid w:val="00DC00C9"/>
    <w:rsid w:val="00DC0210"/>
    <w:rsid w:val="00DC4166"/>
    <w:rsid w:val="00DC613B"/>
    <w:rsid w:val="00DC6E25"/>
    <w:rsid w:val="00DC7845"/>
    <w:rsid w:val="00DD2927"/>
    <w:rsid w:val="00DD62FC"/>
    <w:rsid w:val="00DE057F"/>
    <w:rsid w:val="00DE0A03"/>
    <w:rsid w:val="00DE1EDB"/>
    <w:rsid w:val="00DE2904"/>
    <w:rsid w:val="00DE7EC0"/>
    <w:rsid w:val="00DF08F7"/>
    <w:rsid w:val="00DF4566"/>
    <w:rsid w:val="00DF6082"/>
    <w:rsid w:val="00DF611F"/>
    <w:rsid w:val="00DF68A7"/>
    <w:rsid w:val="00DF7080"/>
    <w:rsid w:val="00DF74DD"/>
    <w:rsid w:val="00DF7A7D"/>
    <w:rsid w:val="00E002BD"/>
    <w:rsid w:val="00E024C8"/>
    <w:rsid w:val="00E03930"/>
    <w:rsid w:val="00E10BCC"/>
    <w:rsid w:val="00E111BD"/>
    <w:rsid w:val="00E11E41"/>
    <w:rsid w:val="00E12669"/>
    <w:rsid w:val="00E135F0"/>
    <w:rsid w:val="00E205F4"/>
    <w:rsid w:val="00E221EE"/>
    <w:rsid w:val="00E225BB"/>
    <w:rsid w:val="00E22E6F"/>
    <w:rsid w:val="00E25667"/>
    <w:rsid w:val="00E26F08"/>
    <w:rsid w:val="00E30426"/>
    <w:rsid w:val="00E30478"/>
    <w:rsid w:val="00E3303D"/>
    <w:rsid w:val="00E35934"/>
    <w:rsid w:val="00E36230"/>
    <w:rsid w:val="00E363A3"/>
    <w:rsid w:val="00E365DF"/>
    <w:rsid w:val="00E36DF8"/>
    <w:rsid w:val="00E41ABB"/>
    <w:rsid w:val="00E4367C"/>
    <w:rsid w:val="00E44401"/>
    <w:rsid w:val="00E46402"/>
    <w:rsid w:val="00E519D8"/>
    <w:rsid w:val="00E520FF"/>
    <w:rsid w:val="00E5230E"/>
    <w:rsid w:val="00E56B4B"/>
    <w:rsid w:val="00E57FA1"/>
    <w:rsid w:val="00E61EF1"/>
    <w:rsid w:val="00E633F3"/>
    <w:rsid w:val="00E7199E"/>
    <w:rsid w:val="00E73A0C"/>
    <w:rsid w:val="00E75A99"/>
    <w:rsid w:val="00E76A82"/>
    <w:rsid w:val="00E77968"/>
    <w:rsid w:val="00E8175A"/>
    <w:rsid w:val="00E82826"/>
    <w:rsid w:val="00E82E08"/>
    <w:rsid w:val="00E83743"/>
    <w:rsid w:val="00E84F2F"/>
    <w:rsid w:val="00E85A95"/>
    <w:rsid w:val="00E86435"/>
    <w:rsid w:val="00E87A11"/>
    <w:rsid w:val="00E90491"/>
    <w:rsid w:val="00E91752"/>
    <w:rsid w:val="00E960A3"/>
    <w:rsid w:val="00E96440"/>
    <w:rsid w:val="00E96ECE"/>
    <w:rsid w:val="00EA112C"/>
    <w:rsid w:val="00EA1D9A"/>
    <w:rsid w:val="00EA3345"/>
    <w:rsid w:val="00EA3DC1"/>
    <w:rsid w:val="00EB0CFE"/>
    <w:rsid w:val="00EB196A"/>
    <w:rsid w:val="00EB28DE"/>
    <w:rsid w:val="00EB2BA3"/>
    <w:rsid w:val="00EB58AF"/>
    <w:rsid w:val="00EB5B70"/>
    <w:rsid w:val="00EB65EF"/>
    <w:rsid w:val="00EC04E2"/>
    <w:rsid w:val="00EC08BB"/>
    <w:rsid w:val="00EC1E8B"/>
    <w:rsid w:val="00EC2CCA"/>
    <w:rsid w:val="00EC3876"/>
    <w:rsid w:val="00EC576F"/>
    <w:rsid w:val="00EC58D7"/>
    <w:rsid w:val="00EC5C8D"/>
    <w:rsid w:val="00EC709C"/>
    <w:rsid w:val="00ED01CB"/>
    <w:rsid w:val="00ED03B9"/>
    <w:rsid w:val="00ED06FA"/>
    <w:rsid w:val="00ED6621"/>
    <w:rsid w:val="00ED7F2A"/>
    <w:rsid w:val="00EE001E"/>
    <w:rsid w:val="00EE21E6"/>
    <w:rsid w:val="00EE4099"/>
    <w:rsid w:val="00EE5143"/>
    <w:rsid w:val="00EF33E5"/>
    <w:rsid w:val="00EF3555"/>
    <w:rsid w:val="00EF39CF"/>
    <w:rsid w:val="00EF4C54"/>
    <w:rsid w:val="00EF5129"/>
    <w:rsid w:val="00EF5589"/>
    <w:rsid w:val="00EF645C"/>
    <w:rsid w:val="00EF673B"/>
    <w:rsid w:val="00EF7161"/>
    <w:rsid w:val="00EF7425"/>
    <w:rsid w:val="00EF7777"/>
    <w:rsid w:val="00EF7BB3"/>
    <w:rsid w:val="00F023A1"/>
    <w:rsid w:val="00F070FE"/>
    <w:rsid w:val="00F10922"/>
    <w:rsid w:val="00F10A40"/>
    <w:rsid w:val="00F10AFE"/>
    <w:rsid w:val="00F11ADF"/>
    <w:rsid w:val="00F11D4E"/>
    <w:rsid w:val="00F12B8D"/>
    <w:rsid w:val="00F12E01"/>
    <w:rsid w:val="00F151E8"/>
    <w:rsid w:val="00F16F97"/>
    <w:rsid w:val="00F17E20"/>
    <w:rsid w:val="00F20536"/>
    <w:rsid w:val="00F2058E"/>
    <w:rsid w:val="00F23048"/>
    <w:rsid w:val="00F23936"/>
    <w:rsid w:val="00F23EFC"/>
    <w:rsid w:val="00F26391"/>
    <w:rsid w:val="00F276BC"/>
    <w:rsid w:val="00F30B50"/>
    <w:rsid w:val="00F32D13"/>
    <w:rsid w:val="00F335E2"/>
    <w:rsid w:val="00F3461F"/>
    <w:rsid w:val="00F3726B"/>
    <w:rsid w:val="00F37575"/>
    <w:rsid w:val="00F41079"/>
    <w:rsid w:val="00F42004"/>
    <w:rsid w:val="00F4431A"/>
    <w:rsid w:val="00F46ACB"/>
    <w:rsid w:val="00F4719F"/>
    <w:rsid w:val="00F473A4"/>
    <w:rsid w:val="00F5102E"/>
    <w:rsid w:val="00F513B6"/>
    <w:rsid w:val="00F5170C"/>
    <w:rsid w:val="00F54BF5"/>
    <w:rsid w:val="00F54DD9"/>
    <w:rsid w:val="00F5533F"/>
    <w:rsid w:val="00F554D7"/>
    <w:rsid w:val="00F6358A"/>
    <w:rsid w:val="00F71000"/>
    <w:rsid w:val="00F71141"/>
    <w:rsid w:val="00F71D54"/>
    <w:rsid w:val="00F733B1"/>
    <w:rsid w:val="00F74B84"/>
    <w:rsid w:val="00F7548A"/>
    <w:rsid w:val="00F84AB3"/>
    <w:rsid w:val="00F84B67"/>
    <w:rsid w:val="00F85891"/>
    <w:rsid w:val="00F86D22"/>
    <w:rsid w:val="00F875DA"/>
    <w:rsid w:val="00F9150C"/>
    <w:rsid w:val="00F91C87"/>
    <w:rsid w:val="00F9270F"/>
    <w:rsid w:val="00F92B0D"/>
    <w:rsid w:val="00F92CF9"/>
    <w:rsid w:val="00F94A9B"/>
    <w:rsid w:val="00F951CD"/>
    <w:rsid w:val="00F96086"/>
    <w:rsid w:val="00F96277"/>
    <w:rsid w:val="00F96828"/>
    <w:rsid w:val="00F96A2F"/>
    <w:rsid w:val="00F97281"/>
    <w:rsid w:val="00F977BD"/>
    <w:rsid w:val="00F97A89"/>
    <w:rsid w:val="00F97EC1"/>
    <w:rsid w:val="00FA395B"/>
    <w:rsid w:val="00FA4D93"/>
    <w:rsid w:val="00FA55CE"/>
    <w:rsid w:val="00FA6419"/>
    <w:rsid w:val="00FB1E05"/>
    <w:rsid w:val="00FB2605"/>
    <w:rsid w:val="00FB3ADB"/>
    <w:rsid w:val="00FB47D1"/>
    <w:rsid w:val="00FB6B0D"/>
    <w:rsid w:val="00FB7EEF"/>
    <w:rsid w:val="00FC0F60"/>
    <w:rsid w:val="00FC1A1A"/>
    <w:rsid w:val="00FC23D8"/>
    <w:rsid w:val="00FC40F4"/>
    <w:rsid w:val="00FC4371"/>
    <w:rsid w:val="00FC4BAB"/>
    <w:rsid w:val="00FD08A1"/>
    <w:rsid w:val="00FD08C5"/>
    <w:rsid w:val="00FD2E6D"/>
    <w:rsid w:val="00FD4F8E"/>
    <w:rsid w:val="00FD6769"/>
    <w:rsid w:val="00FE07C7"/>
    <w:rsid w:val="00FE09D8"/>
    <w:rsid w:val="00FE4F99"/>
    <w:rsid w:val="00FE5B01"/>
    <w:rsid w:val="00FE714B"/>
    <w:rsid w:val="00FE7CAC"/>
    <w:rsid w:val="00FF19BD"/>
    <w:rsid w:val="00FF1EE4"/>
    <w:rsid w:val="00FF4673"/>
    <w:rsid w:val="00FF494F"/>
    <w:rsid w:val="00FF5B20"/>
    <w:rsid w:val="00FF7732"/>
    <w:rsid w:val="0158013E"/>
    <w:rsid w:val="01848687"/>
    <w:rsid w:val="01BEA29E"/>
    <w:rsid w:val="021A5F4B"/>
    <w:rsid w:val="02579BA2"/>
    <w:rsid w:val="02D3D7E4"/>
    <w:rsid w:val="02D60E81"/>
    <w:rsid w:val="031186B0"/>
    <w:rsid w:val="031DACB7"/>
    <w:rsid w:val="03299444"/>
    <w:rsid w:val="034126B1"/>
    <w:rsid w:val="035A4A1E"/>
    <w:rsid w:val="037A438D"/>
    <w:rsid w:val="03F954F0"/>
    <w:rsid w:val="043D7A39"/>
    <w:rsid w:val="04645CB4"/>
    <w:rsid w:val="04654D2C"/>
    <w:rsid w:val="0477467D"/>
    <w:rsid w:val="04E56358"/>
    <w:rsid w:val="04F21F04"/>
    <w:rsid w:val="05774E01"/>
    <w:rsid w:val="05B3CEB7"/>
    <w:rsid w:val="05BE7E90"/>
    <w:rsid w:val="05DB5D47"/>
    <w:rsid w:val="05EB3099"/>
    <w:rsid w:val="0607207C"/>
    <w:rsid w:val="061DBA33"/>
    <w:rsid w:val="065238B1"/>
    <w:rsid w:val="0658261D"/>
    <w:rsid w:val="0677D908"/>
    <w:rsid w:val="06AEFD4B"/>
    <w:rsid w:val="06B94300"/>
    <w:rsid w:val="06E7A2E4"/>
    <w:rsid w:val="06FAA71E"/>
    <w:rsid w:val="0727619C"/>
    <w:rsid w:val="072BBE53"/>
    <w:rsid w:val="07367808"/>
    <w:rsid w:val="075415BE"/>
    <w:rsid w:val="075C3C91"/>
    <w:rsid w:val="07C35AB7"/>
    <w:rsid w:val="07E5E0AD"/>
    <w:rsid w:val="07FECFAF"/>
    <w:rsid w:val="0848954C"/>
    <w:rsid w:val="08BB2D13"/>
    <w:rsid w:val="08CC35D9"/>
    <w:rsid w:val="08DE5873"/>
    <w:rsid w:val="0960FDE7"/>
    <w:rsid w:val="09A81228"/>
    <w:rsid w:val="09C0A77E"/>
    <w:rsid w:val="09CD21FD"/>
    <w:rsid w:val="0A8028FE"/>
    <w:rsid w:val="0A8DBA2C"/>
    <w:rsid w:val="0AE58A24"/>
    <w:rsid w:val="0B03881E"/>
    <w:rsid w:val="0B4D6BEE"/>
    <w:rsid w:val="0BADA4AC"/>
    <w:rsid w:val="0BF34FAB"/>
    <w:rsid w:val="0CAC3919"/>
    <w:rsid w:val="0CAFA119"/>
    <w:rsid w:val="0D0C1817"/>
    <w:rsid w:val="0D8033BA"/>
    <w:rsid w:val="0D865150"/>
    <w:rsid w:val="0DA1026D"/>
    <w:rsid w:val="0DA63E48"/>
    <w:rsid w:val="0DB395B0"/>
    <w:rsid w:val="0DC4A817"/>
    <w:rsid w:val="0DCD3D15"/>
    <w:rsid w:val="0DE4ED1F"/>
    <w:rsid w:val="0DFB0FF0"/>
    <w:rsid w:val="0E610B35"/>
    <w:rsid w:val="0E7A208E"/>
    <w:rsid w:val="0E8E09DE"/>
    <w:rsid w:val="0EDF0011"/>
    <w:rsid w:val="0F6C67EB"/>
    <w:rsid w:val="0FE1165B"/>
    <w:rsid w:val="0FF4DC85"/>
    <w:rsid w:val="0FF8D70D"/>
    <w:rsid w:val="1075B9C7"/>
    <w:rsid w:val="10A6D30C"/>
    <w:rsid w:val="10BC966D"/>
    <w:rsid w:val="11327928"/>
    <w:rsid w:val="11548F4C"/>
    <w:rsid w:val="11B8195B"/>
    <w:rsid w:val="127F174C"/>
    <w:rsid w:val="129128FC"/>
    <w:rsid w:val="13071365"/>
    <w:rsid w:val="135D53E5"/>
    <w:rsid w:val="13B03E82"/>
    <w:rsid w:val="14143682"/>
    <w:rsid w:val="141AF845"/>
    <w:rsid w:val="1445B9FE"/>
    <w:rsid w:val="145692FB"/>
    <w:rsid w:val="1493F91B"/>
    <w:rsid w:val="14B87B9E"/>
    <w:rsid w:val="14D60E06"/>
    <w:rsid w:val="14E05DB1"/>
    <w:rsid w:val="14E2244D"/>
    <w:rsid w:val="14FC99B4"/>
    <w:rsid w:val="1561D413"/>
    <w:rsid w:val="15C9C27C"/>
    <w:rsid w:val="15DE44FE"/>
    <w:rsid w:val="15E06696"/>
    <w:rsid w:val="160651B4"/>
    <w:rsid w:val="16432141"/>
    <w:rsid w:val="16446FA6"/>
    <w:rsid w:val="16939BEC"/>
    <w:rsid w:val="16EDBB07"/>
    <w:rsid w:val="17181F04"/>
    <w:rsid w:val="172C9A8E"/>
    <w:rsid w:val="17315778"/>
    <w:rsid w:val="174F7194"/>
    <w:rsid w:val="177F4419"/>
    <w:rsid w:val="183D5BA3"/>
    <w:rsid w:val="18739C71"/>
    <w:rsid w:val="189BD540"/>
    <w:rsid w:val="191F9F01"/>
    <w:rsid w:val="192E93CE"/>
    <w:rsid w:val="19366AE4"/>
    <w:rsid w:val="19DE321A"/>
    <w:rsid w:val="19F0670B"/>
    <w:rsid w:val="19FF2D68"/>
    <w:rsid w:val="1A3B3AB1"/>
    <w:rsid w:val="1A6A82CC"/>
    <w:rsid w:val="1A90520E"/>
    <w:rsid w:val="1AA580F9"/>
    <w:rsid w:val="1ACABA43"/>
    <w:rsid w:val="1ACAC18B"/>
    <w:rsid w:val="1AFECA0A"/>
    <w:rsid w:val="1B460F00"/>
    <w:rsid w:val="1B7FDAE1"/>
    <w:rsid w:val="1B94933C"/>
    <w:rsid w:val="1BB8A0C5"/>
    <w:rsid w:val="1BD7150A"/>
    <w:rsid w:val="1C05AB7A"/>
    <w:rsid w:val="1C36AE8E"/>
    <w:rsid w:val="1CAD2C8B"/>
    <w:rsid w:val="1CCF589E"/>
    <w:rsid w:val="1CD27929"/>
    <w:rsid w:val="1CD93ED2"/>
    <w:rsid w:val="1D06DC50"/>
    <w:rsid w:val="1D13BA74"/>
    <w:rsid w:val="1D5387DE"/>
    <w:rsid w:val="1DB24E4D"/>
    <w:rsid w:val="1DC18F23"/>
    <w:rsid w:val="1E2F5302"/>
    <w:rsid w:val="1E4C9801"/>
    <w:rsid w:val="1ED0F124"/>
    <w:rsid w:val="1F225E41"/>
    <w:rsid w:val="1F2E4F14"/>
    <w:rsid w:val="1F7FFC69"/>
    <w:rsid w:val="1F851979"/>
    <w:rsid w:val="1F96282E"/>
    <w:rsid w:val="20338158"/>
    <w:rsid w:val="2049CDBA"/>
    <w:rsid w:val="2054D1DD"/>
    <w:rsid w:val="20944331"/>
    <w:rsid w:val="20ADA9CA"/>
    <w:rsid w:val="20B4B22D"/>
    <w:rsid w:val="20D4BE1F"/>
    <w:rsid w:val="20FC24C5"/>
    <w:rsid w:val="20FECA79"/>
    <w:rsid w:val="2110EB0C"/>
    <w:rsid w:val="211C1F85"/>
    <w:rsid w:val="21214494"/>
    <w:rsid w:val="212CF16D"/>
    <w:rsid w:val="2137AE55"/>
    <w:rsid w:val="214367CB"/>
    <w:rsid w:val="215D425C"/>
    <w:rsid w:val="2265F846"/>
    <w:rsid w:val="22991423"/>
    <w:rsid w:val="229FBDE1"/>
    <w:rsid w:val="22E15165"/>
    <w:rsid w:val="22F2098E"/>
    <w:rsid w:val="236482AE"/>
    <w:rsid w:val="2369346B"/>
    <w:rsid w:val="2388AE7D"/>
    <w:rsid w:val="23D629B3"/>
    <w:rsid w:val="2412BC0F"/>
    <w:rsid w:val="2431F2C1"/>
    <w:rsid w:val="24432710"/>
    <w:rsid w:val="246CF10F"/>
    <w:rsid w:val="24794EB5"/>
    <w:rsid w:val="24EC2CBC"/>
    <w:rsid w:val="24F1B264"/>
    <w:rsid w:val="2506F500"/>
    <w:rsid w:val="2537B34C"/>
    <w:rsid w:val="258E4B92"/>
    <w:rsid w:val="260DCF39"/>
    <w:rsid w:val="26469727"/>
    <w:rsid w:val="26517E05"/>
    <w:rsid w:val="266F4D33"/>
    <w:rsid w:val="2686EC8E"/>
    <w:rsid w:val="26900D87"/>
    <w:rsid w:val="26C44146"/>
    <w:rsid w:val="26CAE2B0"/>
    <w:rsid w:val="26CFA3FB"/>
    <w:rsid w:val="272EE1D7"/>
    <w:rsid w:val="27475558"/>
    <w:rsid w:val="274BB0EC"/>
    <w:rsid w:val="2768FAB8"/>
    <w:rsid w:val="276BB930"/>
    <w:rsid w:val="276F9170"/>
    <w:rsid w:val="27C364F4"/>
    <w:rsid w:val="27DF610A"/>
    <w:rsid w:val="27E11302"/>
    <w:rsid w:val="2806AA56"/>
    <w:rsid w:val="28F4D931"/>
    <w:rsid w:val="28F5AF02"/>
    <w:rsid w:val="2929B7A1"/>
    <w:rsid w:val="292D663E"/>
    <w:rsid w:val="2944C445"/>
    <w:rsid w:val="29636167"/>
    <w:rsid w:val="29D7FA03"/>
    <w:rsid w:val="29F2B3AE"/>
    <w:rsid w:val="2A24C1F0"/>
    <w:rsid w:val="2A713F4B"/>
    <w:rsid w:val="2B397E83"/>
    <w:rsid w:val="2B9E0A26"/>
    <w:rsid w:val="2BB1C122"/>
    <w:rsid w:val="2BBCF7C5"/>
    <w:rsid w:val="2C02BB15"/>
    <w:rsid w:val="2C06878F"/>
    <w:rsid w:val="2C07E0C4"/>
    <w:rsid w:val="2CD8CF5F"/>
    <w:rsid w:val="2CE132B3"/>
    <w:rsid w:val="2CF3F7A7"/>
    <w:rsid w:val="2D0C0BAB"/>
    <w:rsid w:val="2D6099E3"/>
    <w:rsid w:val="2D83A979"/>
    <w:rsid w:val="2DB5BC19"/>
    <w:rsid w:val="2DDDE2DA"/>
    <w:rsid w:val="2DF04416"/>
    <w:rsid w:val="2DF811A8"/>
    <w:rsid w:val="2E3C4442"/>
    <w:rsid w:val="2E4EB38C"/>
    <w:rsid w:val="2E9BF083"/>
    <w:rsid w:val="2EAB11A8"/>
    <w:rsid w:val="2ECA42E8"/>
    <w:rsid w:val="2F504425"/>
    <w:rsid w:val="2F655E42"/>
    <w:rsid w:val="2FBA18C0"/>
    <w:rsid w:val="301CE44C"/>
    <w:rsid w:val="301EB264"/>
    <w:rsid w:val="308A070F"/>
    <w:rsid w:val="309AC165"/>
    <w:rsid w:val="30E6EFD5"/>
    <w:rsid w:val="30FB3AD0"/>
    <w:rsid w:val="313C2152"/>
    <w:rsid w:val="314FF816"/>
    <w:rsid w:val="315C5A71"/>
    <w:rsid w:val="31C31659"/>
    <w:rsid w:val="31D2B56E"/>
    <w:rsid w:val="320D5F2F"/>
    <w:rsid w:val="321EF2B5"/>
    <w:rsid w:val="323DEF8A"/>
    <w:rsid w:val="324C4AB0"/>
    <w:rsid w:val="324FF158"/>
    <w:rsid w:val="325B12D2"/>
    <w:rsid w:val="32D869FA"/>
    <w:rsid w:val="330BFCD3"/>
    <w:rsid w:val="332513A6"/>
    <w:rsid w:val="345AFD77"/>
    <w:rsid w:val="3461F470"/>
    <w:rsid w:val="3490A05B"/>
    <w:rsid w:val="34A1D4E2"/>
    <w:rsid w:val="34F24E7C"/>
    <w:rsid w:val="355C0C86"/>
    <w:rsid w:val="356D42BA"/>
    <w:rsid w:val="3590F52E"/>
    <w:rsid w:val="359AEB20"/>
    <w:rsid w:val="35EB8FEA"/>
    <w:rsid w:val="35ECDF9C"/>
    <w:rsid w:val="35FA3A30"/>
    <w:rsid w:val="362C5857"/>
    <w:rsid w:val="371305B3"/>
    <w:rsid w:val="372E510D"/>
    <w:rsid w:val="3751A20D"/>
    <w:rsid w:val="37AD7665"/>
    <w:rsid w:val="37D76FEF"/>
    <w:rsid w:val="385E4F9D"/>
    <w:rsid w:val="386A441E"/>
    <w:rsid w:val="3899D36E"/>
    <w:rsid w:val="38DEA5DF"/>
    <w:rsid w:val="391F3659"/>
    <w:rsid w:val="3943EF9E"/>
    <w:rsid w:val="397055C2"/>
    <w:rsid w:val="3990D7AE"/>
    <w:rsid w:val="39B18C39"/>
    <w:rsid w:val="3A2F53A0"/>
    <w:rsid w:val="3A3A71FB"/>
    <w:rsid w:val="3AA1D8C2"/>
    <w:rsid w:val="3ABD71D0"/>
    <w:rsid w:val="3ACB812E"/>
    <w:rsid w:val="3B27752F"/>
    <w:rsid w:val="3B502F7E"/>
    <w:rsid w:val="3B6DF4D5"/>
    <w:rsid w:val="3B948043"/>
    <w:rsid w:val="3B94874B"/>
    <w:rsid w:val="3B9F5D36"/>
    <w:rsid w:val="3BA1C79B"/>
    <w:rsid w:val="3BB2C479"/>
    <w:rsid w:val="3BB9062E"/>
    <w:rsid w:val="3BD4EF58"/>
    <w:rsid w:val="3C47DA22"/>
    <w:rsid w:val="3C56FB97"/>
    <w:rsid w:val="3C6317EA"/>
    <w:rsid w:val="3C9EFEC3"/>
    <w:rsid w:val="3CC1522A"/>
    <w:rsid w:val="3CF3AA36"/>
    <w:rsid w:val="3D263203"/>
    <w:rsid w:val="3D99B088"/>
    <w:rsid w:val="3D9D65D8"/>
    <w:rsid w:val="3DC016D2"/>
    <w:rsid w:val="3E00EABC"/>
    <w:rsid w:val="3E1CD9B1"/>
    <w:rsid w:val="3E53DB62"/>
    <w:rsid w:val="3EB339BC"/>
    <w:rsid w:val="3F0DE3D8"/>
    <w:rsid w:val="3F2F0938"/>
    <w:rsid w:val="3F6B1D19"/>
    <w:rsid w:val="3F7B9A91"/>
    <w:rsid w:val="3F989F74"/>
    <w:rsid w:val="3FA85841"/>
    <w:rsid w:val="3FB5B9ED"/>
    <w:rsid w:val="3FB9FD06"/>
    <w:rsid w:val="400506DD"/>
    <w:rsid w:val="40A853D6"/>
    <w:rsid w:val="40B4104A"/>
    <w:rsid w:val="40CDE543"/>
    <w:rsid w:val="40E19A90"/>
    <w:rsid w:val="40EA35E9"/>
    <w:rsid w:val="41283FE2"/>
    <w:rsid w:val="413C5017"/>
    <w:rsid w:val="41582914"/>
    <w:rsid w:val="415AA382"/>
    <w:rsid w:val="415D3297"/>
    <w:rsid w:val="416B59D0"/>
    <w:rsid w:val="42112647"/>
    <w:rsid w:val="42126296"/>
    <w:rsid w:val="42159F71"/>
    <w:rsid w:val="42188E69"/>
    <w:rsid w:val="421DE92E"/>
    <w:rsid w:val="42463AF5"/>
    <w:rsid w:val="424B4814"/>
    <w:rsid w:val="425D023B"/>
    <w:rsid w:val="427BDECE"/>
    <w:rsid w:val="4284DA1F"/>
    <w:rsid w:val="430D42F2"/>
    <w:rsid w:val="4310DC2E"/>
    <w:rsid w:val="435D7F86"/>
    <w:rsid w:val="439505FE"/>
    <w:rsid w:val="43AAEFE6"/>
    <w:rsid w:val="43CC7324"/>
    <w:rsid w:val="440BD10D"/>
    <w:rsid w:val="448E601B"/>
    <w:rsid w:val="44ADD35A"/>
    <w:rsid w:val="44DD2EAA"/>
    <w:rsid w:val="44E860DC"/>
    <w:rsid w:val="45059538"/>
    <w:rsid w:val="452D1037"/>
    <w:rsid w:val="457D7310"/>
    <w:rsid w:val="459D6C5B"/>
    <w:rsid w:val="45D3B481"/>
    <w:rsid w:val="45DFCD97"/>
    <w:rsid w:val="4613A280"/>
    <w:rsid w:val="465DFA7F"/>
    <w:rsid w:val="46815FE6"/>
    <w:rsid w:val="46D395F9"/>
    <w:rsid w:val="46E75591"/>
    <w:rsid w:val="46E8C29C"/>
    <w:rsid w:val="46EC826D"/>
    <w:rsid w:val="47631D3D"/>
    <w:rsid w:val="47DA2532"/>
    <w:rsid w:val="4801C0EC"/>
    <w:rsid w:val="481B9726"/>
    <w:rsid w:val="484F0AC2"/>
    <w:rsid w:val="4853741A"/>
    <w:rsid w:val="4886F708"/>
    <w:rsid w:val="4890E694"/>
    <w:rsid w:val="48B6CA4C"/>
    <w:rsid w:val="494C4B28"/>
    <w:rsid w:val="49555B49"/>
    <w:rsid w:val="4982CF00"/>
    <w:rsid w:val="49D4F08D"/>
    <w:rsid w:val="49DBC48A"/>
    <w:rsid w:val="49E05B1F"/>
    <w:rsid w:val="49F7A0E2"/>
    <w:rsid w:val="4A14BAAC"/>
    <w:rsid w:val="4B0CEDB5"/>
    <w:rsid w:val="4B7CC0F4"/>
    <w:rsid w:val="4B81751B"/>
    <w:rsid w:val="4BE55A0F"/>
    <w:rsid w:val="4BE5A8A0"/>
    <w:rsid w:val="4BF7F702"/>
    <w:rsid w:val="4C061160"/>
    <w:rsid w:val="4C0A9BC1"/>
    <w:rsid w:val="4C0FAA0D"/>
    <w:rsid w:val="4CAFA3D8"/>
    <w:rsid w:val="4CDD6385"/>
    <w:rsid w:val="4CE478FC"/>
    <w:rsid w:val="4D88ACEE"/>
    <w:rsid w:val="4E789694"/>
    <w:rsid w:val="4E8D619C"/>
    <w:rsid w:val="4E94527A"/>
    <w:rsid w:val="4EAE8199"/>
    <w:rsid w:val="4EB8DB8A"/>
    <w:rsid w:val="4EF8857E"/>
    <w:rsid w:val="4FA2E0A0"/>
    <w:rsid w:val="4FA4B685"/>
    <w:rsid w:val="4FD36E62"/>
    <w:rsid w:val="5000DCEF"/>
    <w:rsid w:val="503FFF3C"/>
    <w:rsid w:val="504D1E8A"/>
    <w:rsid w:val="508A68F0"/>
    <w:rsid w:val="519C9847"/>
    <w:rsid w:val="521A5E1F"/>
    <w:rsid w:val="5254CE35"/>
    <w:rsid w:val="527B65F0"/>
    <w:rsid w:val="527CAAE5"/>
    <w:rsid w:val="536D0D63"/>
    <w:rsid w:val="538C3C3D"/>
    <w:rsid w:val="5390FBFE"/>
    <w:rsid w:val="53A30B66"/>
    <w:rsid w:val="53AE0D6B"/>
    <w:rsid w:val="53B893F4"/>
    <w:rsid w:val="54207AB0"/>
    <w:rsid w:val="544DADF1"/>
    <w:rsid w:val="54B89188"/>
    <w:rsid w:val="555DA7AD"/>
    <w:rsid w:val="55652897"/>
    <w:rsid w:val="556E6BB2"/>
    <w:rsid w:val="5598E411"/>
    <w:rsid w:val="55B78F92"/>
    <w:rsid w:val="55FB6870"/>
    <w:rsid w:val="56773EBF"/>
    <w:rsid w:val="56C93393"/>
    <w:rsid w:val="572D9AC6"/>
    <w:rsid w:val="5749BFC9"/>
    <w:rsid w:val="57535944"/>
    <w:rsid w:val="579804E3"/>
    <w:rsid w:val="57A3B23F"/>
    <w:rsid w:val="57D5E738"/>
    <w:rsid w:val="57D77738"/>
    <w:rsid w:val="57E44337"/>
    <w:rsid w:val="57ED651C"/>
    <w:rsid w:val="57F4D167"/>
    <w:rsid w:val="5804D832"/>
    <w:rsid w:val="58373191"/>
    <w:rsid w:val="58926F85"/>
    <w:rsid w:val="58ADFEA2"/>
    <w:rsid w:val="58BF161D"/>
    <w:rsid w:val="58E42E89"/>
    <w:rsid w:val="58ECB041"/>
    <w:rsid w:val="59B4FCC9"/>
    <w:rsid w:val="59B822B2"/>
    <w:rsid w:val="59E5D4D3"/>
    <w:rsid w:val="59E76477"/>
    <w:rsid w:val="5A0951DC"/>
    <w:rsid w:val="5A51C355"/>
    <w:rsid w:val="5ACD0D50"/>
    <w:rsid w:val="5AD34CE4"/>
    <w:rsid w:val="5AF598A5"/>
    <w:rsid w:val="5B0BA78C"/>
    <w:rsid w:val="5B4D9E66"/>
    <w:rsid w:val="5B5F24C4"/>
    <w:rsid w:val="5B7888C2"/>
    <w:rsid w:val="5BD16937"/>
    <w:rsid w:val="5BF7298F"/>
    <w:rsid w:val="5C250E80"/>
    <w:rsid w:val="5D170956"/>
    <w:rsid w:val="5D31032A"/>
    <w:rsid w:val="5D411DBC"/>
    <w:rsid w:val="5D4CAD76"/>
    <w:rsid w:val="5D51192C"/>
    <w:rsid w:val="5DA9DEAA"/>
    <w:rsid w:val="5E06B83D"/>
    <w:rsid w:val="5E1B0D4F"/>
    <w:rsid w:val="5E5EDECF"/>
    <w:rsid w:val="5E79D7CE"/>
    <w:rsid w:val="5E7F3E04"/>
    <w:rsid w:val="5EA1CF19"/>
    <w:rsid w:val="5EBA723D"/>
    <w:rsid w:val="5EE1DB75"/>
    <w:rsid w:val="5F1F7174"/>
    <w:rsid w:val="5F92F635"/>
    <w:rsid w:val="5FBE7214"/>
    <w:rsid w:val="60293DD2"/>
    <w:rsid w:val="60326EA9"/>
    <w:rsid w:val="6056051E"/>
    <w:rsid w:val="609E9887"/>
    <w:rsid w:val="60BF72BA"/>
    <w:rsid w:val="60E1877A"/>
    <w:rsid w:val="60E9B6CC"/>
    <w:rsid w:val="61284798"/>
    <w:rsid w:val="613DA9EF"/>
    <w:rsid w:val="61B976DB"/>
    <w:rsid w:val="61BFC193"/>
    <w:rsid w:val="6210C336"/>
    <w:rsid w:val="6221322D"/>
    <w:rsid w:val="6247103A"/>
    <w:rsid w:val="624A7AD5"/>
    <w:rsid w:val="6253D79F"/>
    <w:rsid w:val="628DC70B"/>
    <w:rsid w:val="62FD1019"/>
    <w:rsid w:val="63B17D02"/>
    <w:rsid w:val="63C8DBE3"/>
    <w:rsid w:val="63D181AD"/>
    <w:rsid w:val="63DEB1FD"/>
    <w:rsid w:val="64BD5482"/>
    <w:rsid w:val="64BE198E"/>
    <w:rsid w:val="64C2AB2F"/>
    <w:rsid w:val="64E11CE0"/>
    <w:rsid w:val="64E1BBBA"/>
    <w:rsid w:val="651614CE"/>
    <w:rsid w:val="65672D9D"/>
    <w:rsid w:val="6569E09E"/>
    <w:rsid w:val="6573558F"/>
    <w:rsid w:val="65CB8A7E"/>
    <w:rsid w:val="661AA608"/>
    <w:rsid w:val="6648897C"/>
    <w:rsid w:val="6672E486"/>
    <w:rsid w:val="668D95FB"/>
    <w:rsid w:val="674FB593"/>
    <w:rsid w:val="6770FBBB"/>
    <w:rsid w:val="67808703"/>
    <w:rsid w:val="68199EE4"/>
    <w:rsid w:val="6839B85E"/>
    <w:rsid w:val="68478B09"/>
    <w:rsid w:val="6869000B"/>
    <w:rsid w:val="68905127"/>
    <w:rsid w:val="68E6094E"/>
    <w:rsid w:val="68F62B15"/>
    <w:rsid w:val="69972EC0"/>
    <w:rsid w:val="69CD2F15"/>
    <w:rsid w:val="69F1164E"/>
    <w:rsid w:val="6A0B0DB7"/>
    <w:rsid w:val="6A45C306"/>
    <w:rsid w:val="6A63A183"/>
    <w:rsid w:val="6A691516"/>
    <w:rsid w:val="6AF6C576"/>
    <w:rsid w:val="6B7210E8"/>
    <w:rsid w:val="6C00DCAC"/>
    <w:rsid w:val="6C1BB2A6"/>
    <w:rsid w:val="6C1C5E59"/>
    <w:rsid w:val="6C69B269"/>
    <w:rsid w:val="6C7B5AE7"/>
    <w:rsid w:val="6CBFC86A"/>
    <w:rsid w:val="6CCA8CF6"/>
    <w:rsid w:val="6CFB3E77"/>
    <w:rsid w:val="6D040ED2"/>
    <w:rsid w:val="6D8FEDD7"/>
    <w:rsid w:val="6DD892E1"/>
    <w:rsid w:val="6DE0627C"/>
    <w:rsid w:val="6E24AA55"/>
    <w:rsid w:val="6E463D02"/>
    <w:rsid w:val="6E6540E7"/>
    <w:rsid w:val="6E6D0ED7"/>
    <w:rsid w:val="6E7A3174"/>
    <w:rsid w:val="6EB23583"/>
    <w:rsid w:val="6ECCF27F"/>
    <w:rsid w:val="6F2F4165"/>
    <w:rsid w:val="6F33939D"/>
    <w:rsid w:val="6F4DE568"/>
    <w:rsid w:val="6F4EE99C"/>
    <w:rsid w:val="6F547988"/>
    <w:rsid w:val="6F5F29D9"/>
    <w:rsid w:val="6F65D9AF"/>
    <w:rsid w:val="6F9DA9A4"/>
    <w:rsid w:val="6FF3AA4B"/>
    <w:rsid w:val="7030CACA"/>
    <w:rsid w:val="705B16FB"/>
    <w:rsid w:val="70839F1E"/>
    <w:rsid w:val="70BCB99F"/>
    <w:rsid w:val="70E2C690"/>
    <w:rsid w:val="71413AD3"/>
    <w:rsid w:val="71F71181"/>
    <w:rsid w:val="723F255D"/>
    <w:rsid w:val="7254E23B"/>
    <w:rsid w:val="73743A7F"/>
    <w:rsid w:val="73767397"/>
    <w:rsid w:val="73A84F89"/>
    <w:rsid w:val="73F041F8"/>
    <w:rsid w:val="73F47CBA"/>
    <w:rsid w:val="7417006C"/>
    <w:rsid w:val="74417E85"/>
    <w:rsid w:val="748A3392"/>
    <w:rsid w:val="74D108B6"/>
    <w:rsid w:val="74E38D1B"/>
    <w:rsid w:val="75199D44"/>
    <w:rsid w:val="752CCDC3"/>
    <w:rsid w:val="75604105"/>
    <w:rsid w:val="75711565"/>
    <w:rsid w:val="75888E06"/>
    <w:rsid w:val="762212F4"/>
    <w:rsid w:val="7642BF6B"/>
    <w:rsid w:val="76671F39"/>
    <w:rsid w:val="76E5ECB4"/>
    <w:rsid w:val="76F9F13B"/>
    <w:rsid w:val="775FAF8D"/>
    <w:rsid w:val="77F2C49E"/>
    <w:rsid w:val="780D4D71"/>
    <w:rsid w:val="7889D880"/>
    <w:rsid w:val="78BF5DE7"/>
    <w:rsid w:val="78D2E9DD"/>
    <w:rsid w:val="78D9F3E1"/>
    <w:rsid w:val="792D867C"/>
    <w:rsid w:val="793C81F0"/>
    <w:rsid w:val="79595F45"/>
    <w:rsid w:val="79777D9F"/>
    <w:rsid w:val="7986508E"/>
    <w:rsid w:val="7993214B"/>
    <w:rsid w:val="79D16B98"/>
    <w:rsid w:val="79F3C9CF"/>
    <w:rsid w:val="7A14A105"/>
    <w:rsid w:val="7A1B1709"/>
    <w:rsid w:val="7A2C0ADC"/>
    <w:rsid w:val="7A5EB5A8"/>
    <w:rsid w:val="7A62BDEA"/>
    <w:rsid w:val="7AFA2414"/>
    <w:rsid w:val="7B923B3B"/>
    <w:rsid w:val="7B93B407"/>
    <w:rsid w:val="7C2B6CBC"/>
    <w:rsid w:val="7C34566D"/>
    <w:rsid w:val="7C667583"/>
    <w:rsid w:val="7C6D4540"/>
    <w:rsid w:val="7CB8A996"/>
    <w:rsid w:val="7CB9AC9E"/>
    <w:rsid w:val="7D47137E"/>
    <w:rsid w:val="7DC0CB23"/>
    <w:rsid w:val="7DCFBFDF"/>
    <w:rsid w:val="7DF7EAB2"/>
    <w:rsid w:val="7E497CD2"/>
    <w:rsid w:val="7E50C848"/>
    <w:rsid w:val="7E68A90A"/>
    <w:rsid w:val="7EA5D4C7"/>
    <w:rsid w:val="7EF62DAC"/>
    <w:rsid w:val="7F0A7482"/>
    <w:rsid w:val="7F28500B"/>
    <w:rsid w:val="7F6E00DF"/>
    <w:rsid w:val="7F9B5348"/>
    <w:rsid w:val="7FBEEFE5"/>
    <w:rsid w:val="7FCDFB11"/>
    <w:rsid w:val="7FD1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571CA"/>
  <w15:chartTrackingRefBased/>
  <w15:docId w15:val="{A9DE2034-E82C-4487-9AC2-91EE36FE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3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3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3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3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356"/>
    <w:rPr>
      <w:rFonts w:eastAsiaTheme="majorEastAsia" w:cstheme="majorBidi"/>
      <w:color w:val="272727" w:themeColor="text1" w:themeTint="D8"/>
    </w:rPr>
  </w:style>
  <w:style w:type="paragraph" w:styleId="Title">
    <w:name w:val="Title"/>
    <w:basedOn w:val="Normal"/>
    <w:next w:val="Normal"/>
    <w:link w:val="TitleChar"/>
    <w:uiPriority w:val="10"/>
    <w:qFormat/>
    <w:rsid w:val="00BA43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356"/>
    <w:pPr>
      <w:spacing w:before="160"/>
      <w:jc w:val="center"/>
    </w:pPr>
    <w:rPr>
      <w:i/>
      <w:iCs/>
      <w:color w:val="404040" w:themeColor="text1" w:themeTint="BF"/>
    </w:rPr>
  </w:style>
  <w:style w:type="character" w:customStyle="1" w:styleId="QuoteChar">
    <w:name w:val="Quote Char"/>
    <w:basedOn w:val="DefaultParagraphFont"/>
    <w:link w:val="Quote"/>
    <w:uiPriority w:val="29"/>
    <w:rsid w:val="00BA4356"/>
    <w:rPr>
      <w:i/>
      <w:iCs/>
      <w:color w:val="404040" w:themeColor="text1" w:themeTint="BF"/>
    </w:rPr>
  </w:style>
  <w:style w:type="paragraph" w:styleId="ListParagraph">
    <w:name w:val="List Paragraph"/>
    <w:basedOn w:val="Normal"/>
    <w:uiPriority w:val="34"/>
    <w:qFormat/>
    <w:rsid w:val="00BA4356"/>
    <w:pPr>
      <w:ind w:left="720"/>
      <w:contextualSpacing/>
    </w:pPr>
  </w:style>
  <w:style w:type="character" w:styleId="IntenseEmphasis">
    <w:name w:val="Intense Emphasis"/>
    <w:basedOn w:val="DefaultParagraphFont"/>
    <w:uiPriority w:val="21"/>
    <w:qFormat/>
    <w:rsid w:val="00BA4356"/>
    <w:rPr>
      <w:i/>
      <w:iCs/>
      <w:color w:val="0F4761" w:themeColor="accent1" w:themeShade="BF"/>
    </w:rPr>
  </w:style>
  <w:style w:type="paragraph" w:styleId="IntenseQuote">
    <w:name w:val="Intense Quote"/>
    <w:basedOn w:val="Normal"/>
    <w:next w:val="Normal"/>
    <w:link w:val="IntenseQuoteChar"/>
    <w:uiPriority w:val="30"/>
    <w:qFormat/>
    <w:rsid w:val="00BA4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356"/>
    <w:rPr>
      <w:i/>
      <w:iCs/>
      <w:color w:val="0F4761" w:themeColor="accent1" w:themeShade="BF"/>
    </w:rPr>
  </w:style>
  <w:style w:type="character" w:styleId="IntenseReference">
    <w:name w:val="Intense Reference"/>
    <w:basedOn w:val="DefaultParagraphFont"/>
    <w:uiPriority w:val="32"/>
    <w:qFormat/>
    <w:rsid w:val="00BA4356"/>
    <w:rPr>
      <w:b/>
      <w:bCs/>
      <w:smallCaps/>
      <w:color w:val="0F4761" w:themeColor="accent1" w:themeShade="BF"/>
      <w:spacing w:val="5"/>
    </w:rPr>
  </w:style>
  <w:style w:type="character" w:styleId="Hyperlink">
    <w:name w:val="Hyperlink"/>
    <w:basedOn w:val="DefaultParagraphFont"/>
    <w:uiPriority w:val="99"/>
    <w:unhideWhenUsed/>
    <w:rsid w:val="00D4725B"/>
    <w:rPr>
      <w:color w:val="467886" w:themeColor="hyperlink"/>
      <w:u w:val="single"/>
    </w:rPr>
  </w:style>
  <w:style w:type="paragraph" w:styleId="NoSpacing">
    <w:name w:val="No Spacing"/>
    <w:uiPriority w:val="1"/>
    <w:qFormat/>
    <w:rsid w:val="00E633F3"/>
    <w:pPr>
      <w:spacing w:after="0" w:line="240" w:lineRule="auto"/>
    </w:pPr>
  </w:style>
  <w:style w:type="character" w:styleId="UnresolvedMention">
    <w:name w:val="Unresolved Mention"/>
    <w:basedOn w:val="DefaultParagraphFont"/>
    <w:uiPriority w:val="99"/>
    <w:semiHidden/>
    <w:unhideWhenUsed/>
    <w:rsid w:val="00CA2F94"/>
    <w:rPr>
      <w:color w:val="605E5C"/>
      <w:shd w:val="clear" w:color="auto" w:fill="E1DFDD"/>
    </w:rPr>
  </w:style>
  <w:style w:type="paragraph" w:styleId="NormalWeb">
    <w:name w:val="Normal (Web)"/>
    <w:basedOn w:val="Normal"/>
    <w:uiPriority w:val="99"/>
    <w:semiHidden/>
    <w:unhideWhenUsed/>
    <w:rsid w:val="00540F7A"/>
    <w:rPr>
      <w:rFonts w:ascii="Times New Roman" w:hAnsi="Times New Roman" w:cs="Times New Roman"/>
    </w:rPr>
  </w:style>
  <w:style w:type="character" w:styleId="FollowedHyperlink">
    <w:name w:val="FollowedHyperlink"/>
    <w:basedOn w:val="DefaultParagraphFont"/>
    <w:uiPriority w:val="99"/>
    <w:semiHidden/>
    <w:unhideWhenUsed/>
    <w:rsid w:val="00AA22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408">
      <w:bodyDiv w:val="1"/>
      <w:marLeft w:val="0"/>
      <w:marRight w:val="0"/>
      <w:marTop w:val="0"/>
      <w:marBottom w:val="0"/>
      <w:divBdr>
        <w:top w:val="none" w:sz="0" w:space="0" w:color="auto"/>
        <w:left w:val="none" w:sz="0" w:space="0" w:color="auto"/>
        <w:bottom w:val="none" w:sz="0" w:space="0" w:color="auto"/>
        <w:right w:val="none" w:sz="0" w:space="0" w:color="auto"/>
      </w:divBdr>
    </w:div>
    <w:div w:id="171067170">
      <w:bodyDiv w:val="1"/>
      <w:marLeft w:val="0"/>
      <w:marRight w:val="0"/>
      <w:marTop w:val="0"/>
      <w:marBottom w:val="0"/>
      <w:divBdr>
        <w:top w:val="none" w:sz="0" w:space="0" w:color="auto"/>
        <w:left w:val="none" w:sz="0" w:space="0" w:color="auto"/>
        <w:bottom w:val="none" w:sz="0" w:space="0" w:color="auto"/>
        <w:right w:val="none" w:sz="0" w:space="0" w:color="auto"/>
      </w:divBdr>
    </w:div>
    <w:div w:id="301077203">
      <w:bodyDiv w:val="1"/>
      <w:marLeft w:val="0"/>
      <w:marRight w:val="0"/>
      <w:marTop w:val="0"/>
      <w:marBottom w:val="0"/>
      <w:divBdr>
        <w:top w:val="none" w:sz="0" w:space="0" w:color="auto"/>
        <w:left w:val="none" w:sz="0" w:space="0" w:color="auto"/>
        <w:bottom w:val="none" w:sz="0" w:space="0" w:color="auto"/>
        <w:right w:val="none" w:sz="0" w:space="0" w:color="auto"/>
      </w:divBdr>
    </w:div>
    <w:div w:id="304899729">
      <w:bodyDiv w:val="1"/>
      <w:marLeft w:val="0"/>
      <w:marRight w:val="0"/>
      <w:marTop w:val="0"/>
      <w:marBottom w:val="0"/>
      <w:divBdr>
        <w:top w:val="none" w:sz="0" w:space="0" w:color="auto"/>
        <w:left w:val="none" w:sz="0" w:space="0" w:color="auto"/>
        <w:bottom w:val="none" w:sz="0" w:space="0" w:color="auto"/>
        <w:right w:val="none" w:sz="0" w:space="0" w:color="auto"/>
      </w:divBdr>
    </w:div>
    <w:div w:id="410734862">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40295709">
      <w:bodyDiv w:val="1"/>
      <w:marLeft w:val="0"/>
      <w:marRight w:val="0"/>
      <w:marTop w:val="0"/>
      <w:marBottom w:val="0"/>
      <w:divBdr>
        <w:top w:val="none" w:sz="0" w:space="0" w:color="auto"/>
        <w:left w:val="none" w:sz="0" w:space="0" w:color="auto"/>
        <w:bottom w:val="none" w:sz="0" w:space="0" w:color="auto"/>
        <w:right w:val="none" w:sz="0" w:space="0" w:color="auto"/>
      </w:divBdr>
      <w:divsChild>
        <w:div w:id="742028727">
          <w:marLeft w:val="0"/>
          <w:marRight w:val="0"/>
          <w:marTop w:val="0"/>
          <w:marBottom w:val="0"/>
          <w:divBdr>
            <w:top w:val="none" w:sz="0" w:space="0" w:color="auto"/>
            <w:left w:val="none" w:sz="0" w:space="0" w:color="auto"/>
            <w:bottom w:val="none" w:sz="0" w:space="0" w:color="auto"/>
            <w:right w:val="none" w:sz="0" w:space="0" w:color="auto"/>
          </w:divBdr>
          <w:divsChild>
            <w:div w:id="1176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484">
      <w:bodyDiv w:val="1"/>
      <w:marLeft w:val="0"/>
      <w:marRight w:val="0"/>
      <w:marTop w:val="0"/>
      <w:marBottom w:val="0"/>
      <w:divBdr>
        <w:top w:val="none" w:sz="0" w:space="0" w:color="auto"/>
        <w:left w:val="none" w:sz="0" w:space="0" w:color="auto"/>
        <w:bottom w:val="none" w:sz="0" w:space="0" w:color="auto"/>
        <w:right w:val="none" w:sz="0" w:space="0" w:color="auto"/>
      </w:divBdr>
    </w:div>
    <w:div w:id="586159483">
      <w:bodyDiv w:val="1"/>
      <w:marLeft w:val="0"/>
      <w:marRight w:val="0"/>
      <w:marTop w:val="0"/>
      <w:marBottom w:val="0"/>
      <w:divBdr>
        <w:top w:val="none" w:sz="0" w:space="0" w:color="auto"/>
        <w:left w:val="none" w:sz="0" w:space="0" w:color="auto"/>
        <w:bottom w:val="none" w:sz="0" w:space="0" w:color="auto"/>
        <w:right w:val="none" w:sz="0" w:space="0" w:color="auto"/>
      </w:divBdr>
      <w:divsChild>
        <w:div w:id="229392493">
          <w:marLeft w:val="0"/>
          <w:marRight w:val="0"/>
          <w:marTop w:val="0"/>
          <w:marBottom w:val="0"/>
          <w:divBdr>
            <w:top w:val="none" w:sz="0" w:space="0" w:color="auto"/>
            <w:left w:val="none" w:sz="0" w:space="0" w:color="auto"/>
            <w:bottom w:val="none" w:sz="0" w:space="0" w:color="auto"/>
            <w:right w:val="none" w:sz="0" w:space="0" w:color="auto"/>
          </w:divBdr>
          <w:divsChild>
            <w:div w:id="11127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7076">
      <w:bodyDiv w:val="1"/>
      <w:marLeft w:val="0"/>
      <w:marRight w:val="0"/>
      <w:marTop w:val="0"/>
      <w:marBottom w:val="0"/>
      <w:divBdr>
        <w:top w:val="none" w:sz="0" w:space="0" w:color="auto"/>
        <w:left w:val="none" w:sz="0" w:space="0" w:color="auto"/>
        <w:bottom w:val="none" w:sz="0" w:space="0" w:color="auto"/>
        <w:right w:val="none" w:sz="0" w:space="0" w:color="auto"/>
      </w:divBdr>
    </w:div>
    <w:div w:id="600719425">
      <w:bodyDiv w:val="1"/>
      <w:marLeft w:val="0"/>
      <w:marRight w:val="0"/>
      <w:marTop w:val="0"/>
      <w:marBottom w:val="0"/>
      <w:divBdr>
        <w:top w:val="none" w:sz="0" w:space="0" w:color="auto"/>
        <w:left w:val="none" w:sz="0" w:space="0" w:color="auto"/>
        <w:bottom w:val="none" w:sz="0" w:space="0" w:color="auto"/>
        <w:right w:val="none" w:sz="0" w:space="0" w:color="auto"/>
      </w:divBdr>
    </w:div>
    <w:div w:id="642199509">
      <w:bodyDiv w:val="1"/>
      <w:marLeft w:val="0"/>
      <w:marRight w:val="0"/>
      <w:marTop w:val="0"/>
      <w:marBottom w:val="0"/>
      <w:divBdr>
        <w:top w:val="none" w:sz="0" w:space="0" w:color="auto"/>
        <w:left w:val="none" w:sz="0" w:space="0" w:color="auto"/>
        <w:bottom w:val="none" w:sz="0" w:space="0" w:color="auto"/>
        <w:right w:val="none" w:sz="0" w:space="0" w:color="auto"/>
      </w:divBdr>
    </w:div>
    <w:div w:id="818494719">
      <w:bodyDiv w:val="1"/>
      <w:marLeft w:val="0"/>
      <w:marRight w:val="0"/>
      <w:marTop w:val="0"/>
      <w:marBottom w:val="0"/>
      <w:divBdr>
        <w:top w:val="none" w:sz="0" w:space="0" w:color="auto"/>
        <w:left w:val="none" w:sz="0" w:space="0" w:color="auto"/>
        <w:bottom w:val="none" w:sz="0" w:space="0" w:color="auto"/>
        <w:right w:val="none" w:sz="0" w:space="0" w:color="auto"/>
      </w:divBdr>
      <w:divsChild>
        <w:div w:id="1963294507">
          <w:marLeft w:val="0"/>
          <w:marRight w:val="0"/>
          <w:marTop w:val="0"/>
          <w:marBottom w:val="0"/>
          <w:divBdr>
            <w:top w:val="none" w:sz="0" w:space="0" w:color="auto"/>
            <w:left w:val="none" w:sz="0" w:space="0" w:color="auto"/>
            <w:bottom w:val="none" w:sz="0" w:space="0" w:color="auto"/>
            <w:right w:val="none" w:sz="0" w:space="0" w:color="auto"/>
          </w:divBdr>
          <w:divsChild>
            <w:div w:id="8133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1330">
      <w:bodyDiv w:val="1"/>
      <w:marLeft w:val="0"/>
      <w:marRight w:val="0"/>
      <w:marTop w:val="0"/>
      <w:marBottom w:val="0"/>
      <w:divBdr>
        <w:top w:val="none" w:sz="0" w:space="0" w:color="auto"/>
        <w:left w:val="none" w:sz="0" w:space="0" w:color="auto"/>
        <w:bottom w:val="none" w:sz="0" w:space="0" w:color="auto"/>
        <w:right w:val="none" w:sz="0" w:space="0" w:color="auto"/>
      </w:divBdr>
      <w:divsChild>
        <w:div w:id="740832378">
          <w:marLeft w:val="0"/>
          <w:marRight w:val="0"/>
          <w:marTop w:val="0"/>
          <w:marBottom w:val="0"/>
          <w:divBdr>
            <w:top w:val="none" w:sz="0" w:space="0" w:color="auto"/>
            <w:left w:val="none" w:sz="0" w:space="0" w:color="auto"/>
            <w:bottom w:val="none" w:sz="0" w:space="0" w:color="auto"/>
            <w:right w:val="none" w:sz="0" w:space="0" w:color="auto"/>
          </w:divBdr>
          <w:divsChild>
            <w:div w:id="11312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3440">
      <w:bodyDiv w:val="1"/>
      <w:marLeft w:val="0"/>
      <w:marRight w:val="0"/>
      <w:marTop w:val="0"/>
      <w:marBottom w:val="0"/>
      <w:divBdr>
        <w:top w:val="none" w:sz="0" w:space="0" w:color="auto"/>
        <w:left w:val="none" w:sz="0" w:space="0" w:color="auto"/>
        <w:bottom w:val="none" w:sz="0" w:space="0" w:color="auto"/>
        <w:right w:val="none" w:sz="0" w:space="0" w:color="auto"/>
      </w:divBdr>
    </w:div>
    <w:div w:id="1586643869">
      <w:bodyDiv w:val="1"/>
      <w:marLeft w:val="0"/>
      <w:marRight w:val="0"/>
      <w:marTop w:val="0"/>
      <w:marBottom w:val="0"/>
      <w:divBdr>
        <w:top w:val="none" w:sz="0" w:space="0" w:color="auto"/>
        <w:left w:val="none" w:sz="0" w:space="0" w:color="auto"/>
        <w:bottom w:val="none" w:sz="0" w:space="0" w:color="auto"/>
        <w:right w:val="none" w:sz="0" w:space="0" w:color="auto"/>
      </w:divBdr>
      <w:divsChild>
        <w:div w:id="142043433">
          <w:marLeft w:val="0"/>
          <w:marRight w:val="0"/>
          <w:marTop w:val="0"/>
          <w:marBottom w:val="0"/>
          <w:divBdr>
            <w:top w:val="none" w:sz="0" w:space="0" w:color="auto"/>
            <w:left w:val="none" w:sz="0" w:space="0" w:color="auto"/>
            <w:bottom w:val="none" w:sz="0" w:space="0" w:color="auto"/>
            <w:right w:val="none" w:sz="0" w:space="0" w:color="auto"/>
          </w:divBdr>
          <w:divsChild>
            <w:div w:id="17082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5104">
      <w:bodyDiv w:val="1"/>
      <w:marLeft w:val="0"/>
      <w:marRight w:val="0"/>
      <w:marTop w:val="0"/>
      <w:marBottom w:val="0"/>
      <w:divBdr>
        <w:top w:val="none" w:sz="0" w:space="0" w:color="auto"/>
        <w:left w:val="none" w:sz="0" w:space="0" w:color="auto"/>
        <w:bottom w:val="none" w:sz="0" w:space="0" w:color="auto"/>
        <w:right w:val="none" w:sz="0" w:space="0" w:color="auto"/>
      </w:divBdr>
    </w:div>
    <w:div w:id="1755735891">
      <w:bodyDiv w:val="1"/>
      <w:marLeft w:val="0"/>
      <w:marRight w:val="0"/>
      <w:marTop w:val="0"/>
      <w:marBottom w:val="0"/>
      <w:divBdr>
        <w:top w:val="none" w:sz="0" w:space="0" w:color="auto"/>
        <w:left w:val="none" w:sz="0" w:space="0" w:color="auto"/>
        <w:bottom w:val="none" w:sz="0" w:space="0" w:color="auto"/>
        <w:right w:val="none" w:sz="0" w:space="0" w:color="auto"/>
      </w:divBdr>
    </w:div>
    <w:div w:id="1915507195">
      <w:bodyDiv w:val="1"/>
      <w:marLeft w:val="0"/>
      <w:marRight w:val="0"/>
      <w:marTop w:val="0"/>
      <w:marBottom w:val="0"/>
      <w:divBdr>
        <w:top w:val="none" w:sz="0" w:space="0" w:color="auto"/>
        <w:left w:val="none" w:sz="0" w:space="0" w:color="auto"/>
        <w:bottom w:val="none" w:sz="0" w:space="0" w:color="auto"/>
        <w:right w:val="none" w:sz="0" w:space="0" w:color="auto"/>
      </w:divBdr>
    </w:div>
    <w:div w:id="2067559550">
      <w:bodyDiv w:val="1"/>
      <w:marLeft w:val="0"/>
      <w:marRight w:val="0"/>
      <w:marTop w:val="0"/>
      <w:marBottom w:val="0"/>
      <w:divBdr>
        <w:top w:val="none" w:sz="0" w:space="0" w:color="auto"/>
        <w:left w:val="none" w:sz="0" w:space="0" w:color="auto"/>
        <w:bottom w:val="none" w:sz="0" w:space="0" w:color="auto"/>
        <w:right w:val="none" w:sz="0" w:space="0" w:color="auto"/>
      </w:divBdr>
      <w:divsChild>
        <w:div w:id="759638686">
          <w:marLeft w:val="0"/>
          <w:marRight w:val="0"/>
          <w:marTop w:val="0"/>
          <w:marBottom w:val="0"/>
          <w:divBdr>
            <w:top w:val="none" w:sz="0" w:space="0" w:color="auto"/>
            <w:left w:val="none" w:sz="0" w:space="0" w:color="auto"/>
            <w:bottom w:val="none" w:sz="0" w:space="0" w:color="auto"/>
            <w:right w:val="none" w:sz="0" w:space="0" w:color="auto"/>
          </w:divBdr>
          <w:divsChild>
            <w:div w:id="10667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1085&amp;GAID=18&amp;GA=104&amp;DocTypeID=HB&amp;LegID=156791&amp;SessionID=114" TargetMode="External"/><Relationship Id="rId18" Type="http://schemas.openxmlformats.org/officeDocument/2006/relationships/hyperlink" Target="https://ilga.gov/legislation/billstatus.asp?DocNum=1226&amp;GAID=18&amp;GA=104&amp;DocTypeID=HB&amp;LegID=157017&amp;SessionID=114" TargetMode="External"/><Relationship Id="rId26" Type="http://schemas.openxmlformats.org/officeDocument/2006/relationships/hyperlink" Target="https://ilga.gov/legislation/billstatus.asp?DocNum=1723&amp;GAID=18&amp;GA=104&amp;DocTypeID=SB&amp;LegID=160743&amp;SessionID=114" TargetMode="External"/><Relationship Id="rId21" Type="http://schemas.openxmlformats.org/officeDocument/2006/relationships/hyperlink" Target="https://ilga.gov/legislation/billstatus.asp?DocNum=3799&amp;GAID=18&amp;GA=104&amp;DocTypeID=HB&amp;LegID=162668&amp;SessionID=114" TargetMode="External"/><Relationship Id="rId34" Type="http://schemas.openxmlformats.org/officeDocument/2006/relationships/hyperlink" Target="https://chicago.adl.org/files/2025/04/IL-Counties.pdf" TargetMode="External"/><Relationship Id="rId7" Type="http://schemas.openxmlformats.org/officeDocument/2006/relationships/hyperlink" Target="https://ilga.gov/legislation/billstatus.asp?DocNum=1806&amp;GAID=18&amp;GA=104&amp;DocTypeID=HB&amp;LegID=159219&amp;SessionID=114" TargetMode="External"/><Relationship Id="rId12" Type="http://schemas.openxmlformats.org/officeDocument/2006/relationships/hyperlink" Target="https://ilga.gov/legislation/BillStatus.asp?DocNum=1141&amp;GAID=18&amp;DocTypeID=HB&amp;LegID=156877&amp;SessionID=114" TargetMode="External"/><Relationship Id="rId17" Type="http://schemas.openxmlformats.org/officeDocument/2006/relationships/hyperlink" Target="https://ilga.gov/legislation/billstatus.asp?DocNum=3037&amp;GAID=18&amp;GA=104&amp;DocTypeID=HB&amp;LegID=161314&amp;SessionID=114" TargetMode="External"/><Relationship Id="rId25" Type="http://schemas.openxmlformats.org/officeDocument/2006/relationships/hyperlink" Target="https://ilga.gov/legislation/billstatus.asp?DocNum=1563&amp;GAID=18&amp;GA=104&amp;DocTypeID=SB&amp;LegID=160275&amp;SessionID=114" TargetMode="External"/><Relationship Id="rId33" Type="http://schemas.openxmlformats.org/officeDocument/2006/relationships/hyperlink" Target="https://chicago.suntimes.com/politics/2025/04/07/illinois-right-of-conscience-abortion-law-federal-judge-ruling-unconstitutional" TargetMode="External"/><Relationship Id="rId2" Type="http://schemas.openxmlformats.org/officeDocument/2006/relationships/styles" Target="styles.xml"/><Relationship Id="rId16" Type="http://schemas.openxmlformats.org/officeDocument/2006/relationships/hyperlink" Target="https://ilga.gov/legislation/billstatus.asp?DocNum=1234&amp;GAID=18&amp;GA=104&amp;DocTypeID=HB&amp;LegID=157026&amp;SessionID=114" TargetMode="External"/><Relationship Id="rId20" Type="http://schemas.openxmlformats.org/officeDocument/2006/relationships/hyperlink" Target="https://ilga.gov/legislation/billstatus.asp?DocNum=1863&amp;GAID=18&amp;GA=104&amp;DocTypeID=HB&amp;LegID=159433&amp;SessionID=114" TargetMode="External"/><Relationship Id="rId29" Type="http://schemas.openxmlformats.org/officeDocument/2006/relationships/hyperlink" Target="https://gov-pritzker-newsroom.prezly.com/gov-pritzker-signs-memorandum-of-understanding-between-illinois-and-the-united-kingdom?utm_source=prezly.com&amp;utm_medium=campaign&amp;utm_campaign=Gov.+Pritzker+Signs+Memorandum+of+Understanding+Between+Illinois+and+the+United+Kingdom&amp;utm_id=4cf3df38-8146-4723-af56-31adb3ea95cb&amp;utm_content=story+title" TargetMode="External"/><Relationship Id="rId1" Type="http://schemas.openxmlformats.org/officeDocument/2006/relationships/numbering" Target="numbering.xml"/><Relationship Id="rId6" Type="http://schemas.openxmlformats.org/officeDocument/2006/relationships/hyperlink" Target="https://ilga.gov/legislation/billstatus.asp?DocNum=35&amp;GAID=18&amp;GA=104&amp;DocTypeID=HB&amp;LegID=155693&amp;SessionID=114" TargetMode="External"/><Relationship Id="rId11" Type="http://schemas.openxmlformats.org/officeDocument/2006/relationships/hyperlink" Target="https://ilga.gov/legislation/billstatus.asp?DocNum=3709&amp;GAID=18&amp;GA=104&amp;DocTypeID=HB&amp;LegID=162529&amp;SessionID=114" TargetMode="External"/><Relationship Id="rId24" Type="http://schemas.openxmlformats.org/officeDocument/2006/relationships/hyperlink" Target="https://www.ilga.gov/legislation/billstatus.asp?DocNum=2306&amp;GAID=18&amp;GA=104&amp;DocTypeID=SB&amp;LegID=162145&amp;SessionID=114" TargetMode="External"/><Relationship Id="rId32" Type="http://schemas.openxmlformats.org/officeDocument/2006/relationships/hyperlink" Target="https://illinoisattorneygeneral.gov/news/story/attorney-general-raoul-helps-secure-335-million-settlement-from-pharmaceutical-company-mylan-for-role-in-fueling-opioid-crisis" TargetMode="External"/><Relationship Id="rId37" Type="http://schemas.microsoft.com/office/2020/10/relationships/intelligence" Target="intelligence2.xml"/><Relationship Id="rId5" Type="http://schemas.openxmlformats.org/officeDocument/2006/relationships/hyperlink" Target="https://ilga.gov/legislation/billstatus.asp?DocNum=9&amp;GAID=18&amp;GA=104&amp;DocTypeID=SB&amp;LegID=157099&amp;SessionID=114" TargetMode="External"/><Relationship Id="rId15" Type="http://schemas.openxmlformats.org/officeDocument/2006/relationships/hyperlink" Target="https://ilga.gov/legislation/billstatus.asp?DocNum=1430&amp;GAID=18&amp;GA=104&amp;DocTypeID=HB&amp;LegID=157433&amp;SessionID=114" TargetMode="External"/><Relationship Id="rId23" Type="http://schemas.openxmlformats.org/officeDocument/2006/relationships/hyperlink" Target="https://ilga.gov/legislation/billstatus.asp?DocNum=2427&amp;GAID=18&amp;GA=104&amp;DocTypeID=SB&amp;LegID=162470&amp;SessionID=114" TargetMode="External"/><Relationship Id="rId28" Type="http://schemas.openxmlformats.org/officeDocument/2006/relationships/hyperlink" Target="https://ilga.gov/legislation/billstatus.asp?DocNum=1938&amp;GAID=18&amp;GA=104&amp;DocTypeID=SB&amp;LegID=161278&amp;SessionID=114" TargetMode="External"/><Relationship Id="rId36" Type="http://schemas.openxmlformats.org/officeDocument/2006/relationships/theme" Target="theme/theme1.xml"/><Relationship Id="rId10" Type="http://schemas.openxmlformats.org/officeDocument/2006/relationships/hyperlink" Target="https://ilga.gov/legislation/billstatus.asp?DocNum=3637&amp;GAID=18&amp;GA=104&amp;DocTypeID=HB&amp;LegID=162378&amp;SessionID=114" TargetMode="External"/><Relationship Id="rId19" Type="http://schemas.openxmlformats.org/officeDocument/2006/relationships/hyperlink" Target="https://ilga.gov/legislation/billstatus.asp?DocNum=3574&amp;GAID=18&amp;GA=104&amp;DocTypeID=HB&amp;LegID=162264&amp;SessionID=114" TargetMode="External"/><Relationship Id="rId31" Type="http://schemas.openxmlformats.org/officeDocument/2006/relationships/hyperlink" Target="https://www.illinois.gov/content/dam/soi/en/web/illinois/iisnewsattachments/31134-4-9-2025-idph-news---measles-dashboard-news-release.pdf.pdf" TargetMode="External"/><Relationship Id="rId4" Type="http://schemas.openxmlformats.org/officeDocument/2006/relationships/webSettings" Target="webSettings.xml"/><Relationship Id="rId9" Type="http://schemas.openxmlformats.org/officeDocument/2006/relationships/hyperlink" Target="https://ilga.gov/legislation/BillStatus.asp?DocNum=709&amp;GAID=18&amp;DocTypeID=SB&amp;LegId=158420&amp;SessionID=114" TargetMode="External"/><Relationship Id="rId14" Type="http://schemas.openxmlformats.org/officeDocument/2006/relationships/hyperlink" Target="https://ilga.gov/legislation/billstatus.asp?DocNum=1287&amp;GAID=18&amp;GA=104&amp;DocTypeID=HB&amp;LegID=157081&amp;SessionID=114" TargetMode="External"/><Relationship Id="rId22" Type="http://schemas.openxmlformats.org/officeDocument/2006/relationships/hyperlink" Target="https://ilga.gov/legislation/billstatus.asp?DocNum=291&amp;GAID=18&amp;GA=104&amp;DocTypeID=SB&amp;LegID=157746&amp;SessionID=114" TargetMode="External"/><Relationship Id="rId27" Type="http://schemas.openxmlformats.org/officeDocument/2006/relationships/hyperlink" Target="https://ilga.gov/legislation/billstatus.asp?DocNum=42&amp;GAID=18&amp;GA=104&amp;DocTypeID=SB&amp;LegID=157147&amp;SessionID=114" TargetMode="External"/><Relationship Id="rId30" Type="http://schemas.openxmlformats.org/officeDocument/2006/relationships/hyperlink" Target="https://dph.illinois.gov/topics-services/prevention-wellness/immunization/coverage-dashboards/measles-outbreak-simulator-dashboard.html" TargetMode="External"/><Relationship Id="rId35" Type="http://schemas.openxmlformats.org/officeDocument/2006/relationships/fontTable" Target="fontTable.xml"/><Relationship Id="rId8" Type="http://schemas.openxmlformats.org/officeDocument/2006/relationships/hyperlink" Target="https://ilga.gov/legislation/billstatus.asp?DocNum=708&amp;GAID=18&amp;GA=104&amp;DocTypeID=SB&amp;LegID=158419&amp;SessionID=11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Links>
    <vt:vector size="330" baseType="variant">
      <vt:variant>
        <vt:i4>6029324</vt:i4>
      </vt:variant>
      <vt:variant>
        <vt:i4>162</vt:i4>
      </vt:variant>
      <vt:variant>
        <vt:i4>0</vt:i4>
      </vt:variant>
      <vt:variant>
        <vt:i4>5</vt:i4>
      </vt:variant>
      <vt:variant>
        <vt:lpwstr>https://chicago.adl.org/files/2025/04/IL-Counties.pdf</vt:lpwstr>
      </vt:variant>
      <vt:variant>
        <vt:lpwstr/>
      </vt:variant>
      <vt:variant>
        <vt:i4>4718617</vt:i4>
      </vt:variant>
      <vt:variant>
        <vt:i4>159</vt:i4>
      </vt:variant>
      <vt:variant>
        <vt:i4>0</vt:i4>
      </vt:variant>
      <vt:variant>
        <vt:i4>5</vt:i4>
      </vt:variant>
      <vt:variant>
        <vt:lpwstr>https://chicago.suntimes.com/politics/2025/04/07/illinois-right-of-conscience-abortion-law-federal-judge-ruling-unconstitutional</vt:lpwstr>
      </vt:variant>
      <vt:variant>
        <vt:lpwstr/>
      </vt:variant>
      <vt:variant>
        <vt:i4>6094856</vt:i4>
      </vt:variant>
      <vt:variant>
        <vt:i4>156</vt:i4>
      </vt:variant>
      <vt:variant>
        <vt:i4>0</vt:i4>
      </vt:variant>
      <vt:variant>
        <vt:i4>5</vt:i4>
      </vt:variant>
      <vt:variant>
        <vt:lpwstr>https://illinoisattorneygeneral.gov/news/story/attorney-general-raoul-helps-secure-335-million-settlement-from-pharmaceutical-company-mylan-for-role-in-fueling-opioid-crisis</vt:lpwstr>
      </vt:variant>
      <vt:variant>
        <vt:lpwstr/>
      </vt:variant>
      <vt:variant>
        <vt:i4>6946933</vt:i4>
      </vt:variant>
      <vt:variant>
        <vt:i4>153</vt:i4>
      </vt:variant>
      <vt:variant>
        <vt:i4>0</vt:i4>
      </vt:variant>
      <vt:variant>
        <vt:i4>5</vt:i4>
      </vt:variant>
      <vt:variant>
        <vt:lpwstr>https://illinois-department-of-transportation.prezly.com/upcoming-community-workshops-on-idot-funding-opportunities-for-local-projects</vt:lpwstr>
      </vt:variant>
      <vt:variant>
        <vt:lpwstr/>
      </vt:variant>
      <vt:variant>
        <vt:i4>1572950</vt:i4>
      </vt:variant>
      <vt:variant>
        <vt:i4>150</vt:i4>
      </vt:variant>
      <vt:variant>
        <vt:i4>0</vt:i4>
      </vt:variant>
      <vt:variant>
        <vt:i4>5</vt:i4>
      </vt:variant>
      <vt:variant>
        <vt:lpwstr>https://www.illinois.gov/content/dam/soi/en/web/illinois/iisnewsattachments/31134-4-9-2025-idph-news---measles-dashboard-news-release.pdf.pdf</vt:lpwstr>
      </vt:variant>
      <vt:variant>
        <vt:lpwstr/>
      </vt:variant>
      <vt:variant>
        <vt:i4>6553641</vt:i4>
      </vt:variant>
      <vt:variant>
        <vt:i4>147</vt:i4>
      </vt:variant>
      <vt:variant>
        <vt:i4>0</vt:i4>
      </vt:variant>
      <vt:variant>
        <vt:i4>5</vt:i4>
      </vt:variant>
      <vt:variant>
        <vt:lpwstr>https://dph.illinois.gov/topics-services/prevention-wellness/immunization/coverage-dashboards/measles-outbreak-simulator-dashboard.html</vt:lpwstr>
      </vt:variant>
      <vt:variant>
        <vt:lpwstr/>
      </vt:variant>
      <vt:variant>
        <vt:i4>5636199</vt:i4>
      </vt:variant>
      <vt:variant>
        <vt:i4>144</vt:i4>
      </vt:variant>
      <vt:variant>
        <vt:i4>0</vt:i4>
      </vt:variant>
      <vt:variant>
        <vt:i4>5</vt:i4>
      </vt:variant>
      <vt:variant>
        <vt:lpwstr>https://gov-pritzker-newsroom.prezly.com/gov-pritzker-signs-memorandum-of-understanding-between-illinois-and-the-united-kingdom?utm_source=prezly.com&amp;utm_medium=campaign&amp;utm_campaign=Gov.+Pritzker+Signs+Memorandum+of+Understanding+Between+Illinois+and+the+United+Kingdom&amp;utm_id=4cf3df38-8146-4723-af56-31adb3ea95cb&amp;utm_content=story+title</vt:lpwstr>
      </vt:variant>
      <vt:variant>
        <vt:lpwstr/>
      </vt:variant>
      <vt:variant>
        <vt:i4>6750245</vt:i4>
      </vt:variant>
      <vt:variant>
        <vt:i4>141</vt:i4>
      </vt:variant>
      <vt:variant>
        <vt:i4>0</vt:i4>
      </vt:variant>
      <vt:variant>
        <vt:i4>5</vt:i4>
      </vt:variant>
      <vt:variant>
        <vt:lpwstr>https://ilga.gov/legislation/billstatus.asp?DocNum=1938&amp;GAID=18&amp;GA=104&amp;DocTypeID=SB&amp;LegID=161278&amp;SessionID=114</vt:lpwstr>
      </vt:variant>
      <vt:variant>
        <vt:lpwstr/>
      </vt:variant>
      <vt:variant>
        <vt:i4>6160403</vt:i4>
      </vt:variant>
      <vt:variant>
        <vt:i4>138</vt:i4>
      </vt:variant>
      <vt:variant>
        <vt:i4>0</vt:i4>
      </vt:variant>
      <vt:variant>
        <vt:i4>5</vt:i4>
      </vt:variant>
      <vt:variant>
        <vt:lpwstr>https://ilga.gov/legislation/billstatus.asp?DocNum=42&amp;GAID=18&amp;GA=104&amp;DocTypeID=SB&amp;LegID=157147&amp;SessionID=114</vt:lpwstr>
      </vt:variant>
      <vt:variant>
        <vt:lpwstr/>
      </vt:variant>
      <vt:variant>
        <vt:i4>6815778</vt:i4>
      </vt:variant>
      <vt:variant>
        <vt:i4>135</vt:i4>
      </vt:variant>
      <vt:variant>
        <vt:i4>0</vt:i4>
      </vt:variant>
      <vt:variant>
        <vt:i4>5</vt:i4>
      </vt:variant>
      <vt:variant>
        <vt:lpwstr>https://ilga.gov/legislation/billstatus.asp?DocNum=1723&amp;GAID=18&amp;GA=104&amp;DocTypeID=SB&amp;LegID=160743&amp;SessionID=114</vt:lpwstr>
      </vt:variant>
      <vt:variant>
        <vt:lpwstr/>
      </vt:variant>
      <vt:variant>
        <vt:i4>6422570</vt:i4>
      </vt:variant>
      <vt:variant>
        <vt:i4>132</vt:i4>
      </vt:variant>
      <vt:variant>
        <vt:i4>0</vt:i4>
      </vt:variant>
      <vt:variant>
        <vt:i4>5</vt:i4>
      </vt:variant>
      <vt:variant>
        <vt:lpwstr>https://ilga.gov/legislation/billstatus.asp?DocNum=1899&amp;GAID=18&amp;GA=104&amp;DocTypeID=SB&amp;LegID=161184&amp;SessionID=114</vt:lpwstr>
      </vt:variant>
      <vt:variant>
        <vt:lpwstr/>
      </vt:variant>
      <vt:variant>
        <vt:i4>7274531</vt:i4>
      </vt:variant>
      <vt:variant>
        <vt:i4>129</vt:i4>
      </vt:variant>
      <vt:variant>
        <vt:i4>0</vt:i4>
      </vt:variant>
      <vt:variant>
        <vt:i4>5</vt:i4>
      </vt:variant>
      <vt:variant>
        <vt:lpwstr>https://ilga.gov/legislation/billstatus.asp?DocNum=1563&amp;GAID=18&amp;GA=104&amp;DocTypeID=SB&amp;LegID=160275&amp;SessionID=114</vt:lpwstr>
      </vt:variant>
      <vt:variant>
        <vt:lpwstr/>
      </vt:variant>
      <vt:variant>
        <vt:i4>3145761</vt:i4>
      </vt:variant>
      <vt:variant>
        <vt:i4>126</vt:i4>
      </vt:variant>
      <vt:variant>
        <vt:i4>0</vt:i4>
      </vt:variant>
      <vt:variant>
        <vt:i4>5</vt:i4>
      </vt:variant>
      <vt:variant>
        <vt:lpwstr>https://www.ilga.gov/legislation/billstatus.asp?DocNum=2306&amp;GAID=18&amp;GA=104&amp;DocTypeID=SB&amp;LegID=162145&amp;SessionID=114</vt:lpwstr>
      </vt:variant>
      <vt:variant>
        <vt:lpwstr/>
      </vt:variant>
      <vt:variant>
        <vt:i4>196680</vt:i4>
      </vt:variant>
      <vt:variant>
        <vt:i4>123</vt:i4>
      </vt:variant>
      <vt:variant>
        <vt:i4>0</vt:i4>
      </vt:variant>
      <vt:variant>
        <vt:i4>5</vt:i4>
      </vt:variant>
      <vt:variant>
        <vt:lpwstr>https://ilga.gov/legislation/billstatus.asp?DocNum=407&amp;GAID=18&amp;GA=104&amp;DocTypeID=SB&amp;LegID=158028&amp;SessionID=114</vt:lpwstr>
      </vt:variant>
      <vt:variant>
        <vt:lpwstr/>
      </vt:variant>
      <vt:variant>
        <vt:i4>7012388</vt:i4>
      </vt:variant>
      <vt:variant>
        <vt:i4>120</vt:i4>
      </vt:variant>
      <vt:variant>
        <vt:i4>0</vt:i4>
      </vt:variant>
      <vt:variant>
        <vt:i4>5</vt:i4>
      </vt:variant>
      <vt:variant>
        <vt:lpwstr>https://ilga.gov/legislation/billstatus.asp?DocNum=2427&amp;GAID=18&amp;GA=104&amp;DocTypeID=SB&amp;LegID=162470&amp;SessionID=114</vt:lpwstr>
      </vt:variant>
      <vt:variant>
        <vt:lpwstr/>
      </vt:variant>
      <vt:variant>
        <vt:i4>7274536</vt:i4>
      </vt:variant>
      <vt:variant>
        <vt:i4>117</vt:i4>
      </vt:variant>
      <vt:variant>
        <vt:i4>0</vt:i4>
      </vt:variant>
      <vt:variant>
        <vt:i4>5</vt:i4>
      </vt:variant>
      <vt:variant>
        <vt:lpwstr>https://ilga.gov/legislation/billstatus.asp?DocNum=1519&amp;GAID=18&amp;GA=104&amp;DocTypeID=SB&amp;LegID=160161&amp;SessionID=114</vt:lpwstr>
      </vt:variant>
      <vt:variant>
        <vt:lpwstr/>
      </vt:variant>
      <vt:variant>
        <vt:i4>655432</vt:i4>
      </vt:variant>
      <vt:variant>
        <vt:i4>114</vt:i4>
      </vt:variant>
      <vt:variant>
        <vt:i4>0</vt:i4>
      </vt:variant>
      <vt:variant>
        <vt:i4>5</vt:i4>
      </vt:variant>
      <vt:variant>
        <vt:lpwstr>https://ilga.gov/legislation/billstatus.asp?DocNum=291&amp;GAID=18&amp;GA=104&amp;DocTypeID=SB&amp;LegID=157746&amp;SessionID=114</vt:lpwstr>
      </vt:variant>
      <vt:variant>
        <vt:lpwstr/>
      </vt:variant>
      <vt:variant>
        <vt:i4>8323110</vt:i4>
      </vt:variant>
      <vt:variant>
        <vt:i4>111</vt:i4>
      </vt:variant>
      <vt:variant>
        <vt:i4>0</vt:i4>
      </vt:variant>
      <vt:variant>
        <vt:i4>5</vt:i4>
      </vt:variant>
      <vt:variant>
        <vt:lpwstr>https://ilga.gov/legislation/billstatus.asp?DocNum=3772&amp;GAID=18&amp;GA=104&amp;DocTypeID=HB&amp;LegID=162639&amp;SessionID=114</vt:lpwstr>
      </vt:variant>
      <vt:variant>
        <vt:lpwstr/>
      </vt:variant>
      <vt:variant>
        <vt:i4>8323133</vt:i4>
      </vt:variant>
      <vt:variant>
        <vt:i4>108</vt:i4>
      </vt:variant>
      <vt:variant>
        <vt:i4>0</vt:i4>
      </vt:variant>
      <vt:variant>
        <vt:i4>5</vt:i4>
      </vt:variant>
      <vt:variant>
        <vt:lpwstr>https://ilga.gov/legislation/BillStatus.asp?DocNum=2409&amp;GAID=18&amp;DocTypeID=HB&amp;LegId=160142&amp;SessionID=114</vt:lpwstr>
      </vt:variant>
      <vt:variant>
        <vt:lpwstr/>
      </vt:variant>
      <vt:variant>
        <vt:i4>7602223</vt:i4>
      </vt:variant>
      <vt:variant>
        <vt:i4>105</vt:i4>
      </vt:variant>
      <vt:variant>
        <vt:i4>0</vt:i4>
      </vt:variant>
      <vt:variant>
        <vt:i4>5</vt:i4>
      </vt:variant>
      <vt:variant>
        <vt:lpwstr>https://ilga.gov/legislation/billstatus.asp?DocNum=3399&amp;GAID=18&amp;GA=104&amp;DocTypeID=HB&amp;LegID=161963&amp;SessionID=114</vt:lpwstr>
      </vt:variant>
      <vt:variant>
        <vt:lpwstr/>
      </vt:variant>
      <vt:variant>
        <vt:i4>7340072</vt:i4>
      </vt:variant>
      <vt:variant>
        <vt:i4>102</vt:i4>
      </vt:variant>
      <vt:variant>
        <vt:i4>0</vt:i4>
      </vt:variant>
      <vt:variant>
        <vt:i4>5</vt:i4>
      </vt:variant>
      <vt:variant>
        <vt:lpwstr>https://ilga.gov/legislation/billstatus.asp?DocNum=3799&amp;GAID=18&amp;GA=104&amp;DocTypeID=HB&amp;LegID=162668&amp;SessionID=114</vt:lpwstr>
      </vt:variant>
      <vt:variant>
        <vt:lpwstr/>
      </vt:variant>
      <vt:variant>
        <vt:i4>7405605</vt:i4>
      </vt:variant>
      <vt:variant>
        <vt:i4>99</vt:i4>
      </vt:variant>
      <vt:variant>
        <vt:i4>0</vt:i4>
      </vt:variant>
      <vt:variant>
        <vt:i4>5</vt:i4>
      </vt:variant>
      <vt:variant>
        <vt:lpwstr>https://ilga.gov/legislation/billstatus.asp?DocNum=2516&amp;GAID=18&amp;GA=104&amp;DocTypeID=HB&amp;LegID=160345&amp;SessionID=114</vt:lpwstr>
      </vt:variant>
      <vt:variant>
        <vt:lpwstr/>
      </vt:variant>
      <vt:variant>
        <vt:i4>7798819</vt:i4>
      </vt:variant>
      <vt:variant>
        <vt:i4>96</vt:i4>
      </vt:variant>
      <vt:variant>
        <vt:i4>0</vt:i4>
      </vt:variant>
      <vt:variant>
        <vt:i4>5</vt:i4>
      </vt:variant>
      <vt:variant>
        <vt:lpwstr>https://ilga.gov/legislation/billstatus.asp?DocNum=1863&amp;GAID=18&amp;GA=104&amp;DocTypeID=HB&amp;LegID=159433&amp;SessionID=114</vt:lpwstr>
      </vt:variant>
      <vt:variant>
        <vt:lpwstr/>
      </vt:variant>
      <vt:variant>
        <vt:i4>7733287</vt:i4>
      </vt:variant>
      <vt:variant>
        <vt:i4>93</vt:i4>
      </vt:variant>
      <vt:variant>
        <vt:i4>0</vt:i4>
      </vt:variant>
      <vt:variant>
        <vt:i4>5</vt:i4>
      </vt:variant>
      <vt:variant>
        <vt:lpwstr>https://ilga.gov/legislation/billstatus.asp?DocNum=3574&amp;GAID=18&amp;GA=104&amp;DocTypeID=HB&amp;LegID=162264&amp;SessionID=114</vt:lpwstr>
      </vt:variant>
      <vt:variant>
        <vt:lpwstr/>
      </vt:variant>
      <vt:variant>
        <vt:i4>8126498</vt:i4>
      </vt:variant>
      <vt:variant>
        <vt:i4>90</vt:i4>
      </vt:variant>
      <vt:variant>
        <vt:i4>0</vt:i4>
      </vt:variant>
      <vt:variant>
        <vt:i4>5</vt:i4>
      </vt:variant>
      <vt:variant>
        <vt:lpwstr>https://ilga.gov/legislation/billstatus.asp?DocNum=1237&amp;GAID=18&amp;GA=104&amp;DocTypeID=HB&amp;LegID=157029&amp;SessionID=114</vt:lpwstr>
      </vt:variant>
      <vt:variant>
        <vt:lpwstr/>
      </vt:variant>
      <vt:variant>
        <vt:i4>7536672</vt:i4>
      </vt:variant>
      <vt:variant>
        <vt:i4>87</vt:i4>
      </vt:variant>
      <vt:variant>
        <vt:i4>0</vt:i4>
      </vt:variant>
      <vt:variant>
        <vt:i4>5</vt:i4>
      </vt:variant>
      <vt:variant>
        <vt:lpwstr>https://ilga.gov/legislation/billstatus.asp?DocNum=1226&amp;GAID=18&amp;GA=104&amp;DocTypeID=HB&amp;LegID=157017&amp;SessionID=114</vt:lpwstr>
      </vt:variant>
      <vt:variant>
        <vt:lpwstr/>
      </vt:variant>
      <vt:variant>
        <vt:i4>7864358</vt:i4>
      </vt:variant>
      <vt:variant>
        <vt:i4>84</vt:i4>
      </vt:variant>
      <vt:variant>
        <vt:i4>0</vt:i4>
      </vt:variant>
      <vt:variant>
        <vt:i4>5</vt:i4>
      </vt:variant>
      <vt:variant>
        <vt:lpwstr>https://ilga.gov/legislation/billstatus.asp?DocNum=2336&amp;GAID=18&amp;GA=104&amp;DocTypeID=HB&amp;LegID=159987&amp;SessionID=114</vt:lpwstr>
      </vt:variant>
      <vt:variant>
        <vt:lpwstr/>
      </vt:variant>
      <vt:variant>
        <vt:i4>7536677</vt:i4>
      </vt:variant>
      <vt:variant>
        <vt:i4>81</vt:i4>
      </vt:variant>
      <vt:variant>
        <vt:i4>0</vt:i4>
      </vt:variant>
      <vt:variant>
        <vt:i4>5</vt:i4>
      </vt:variant>
      <vt:variant>
        <vt:lpwstr>https://ilga.gov/legislation/billstatus.asp?DocNum=3037&amp;GAID=18&amp;GA=104&amp;DocTypeID=HB&amp;LegID=161314&amp;SessionID=114</vt:lpwstr>
      </vt:variant>
      <vt:variant>
        <vt:lpwstr/>
      </vt:variant>
      <vt:variant>
        <vt:i4>8323114</vt:i4>
      </vt:variant>
      <vt:variant>
        <vt:i4>78</vt:i4>
      </vt:variant>
      <vt:variant>
        <vt:i4>0</vt:i4>
      </vt:variant>
      <vt:variant>
        <vt:i4>5</vt:i4>
      </vt:variant>
      <vt:variant>
        <vt:lpwstr>https://ilga.gov/legislation/billstatus.asp?DocNum=3363&amp;GAID=18&amp;GA=104&amp;DocTypeID=HB&amp;LegID=161896&amp;SessionID=114</vt:lpwstr>
      </vt:variant>
      <vt:variant>
        <vt:lpwstr/>
      </vt:variant>
      <vt:variant>
        <vt:i4>7536673</vt:i4>
      </vt:variant>
      <vt:variant>
        <vt:i4>75</vt:i4>
      </vt:variant>
      <vt:variant>
        <vt:i4>0</vt:i4>
      </vt:variant>
      <vt:variant>
        <vt:i4>5</vt:i4>
      </vt:variant>
      <vt:variant>
        <vt:lpwstr>https://ilga.gov/legislation/billstatus.asp?DocNum=1234&amp;GAID=18&amp;GA=104&amp;DocTypeID=HB&amp;LegID=157026&amp;SessionID=114</vt:lpwstr>
      </vt:variant>
      <vt:variant>
        <vt:lpwstr/>
      </vt:variant>
      <vt:variant>
        <vt:i4>7405609</vt:i4>
      </vt:variant>
      <vt:variant>
        <vt:i4>72</vt:i4>
      </vt:variant>
      <vt:variant>
        <vt:i4>0</vt:i4>
      </vt:variant>
      <vt:variant>
        <vt:i4>5</vt:i4>
      </vt:variant>
      <vt:variant>
        <vt:lpwstr>https://ilga.gov/legislation/billstatus.asp?DocNum=2955&amp;GAID=18&amp;GA=104&amp;DocTypeID=HB&amp;LegID=161163&amp;SessionID=114</vt:lpwstr>
      </vt:variant>
      <vt:variant>
        <vt:lpwstr/>
      </vt:variant>
      <vt:variant>
        <vt:i4>8257583</vt:i4>
      </vt:variant>
      <vt:variant>
        <vt:i4>69</vt:i4>
      </vt:variant>
      <vt:variant>
        <vt:i4>0</vt:i4>
      </vt:variant>
      <vt:variant>
        <vt:i4>5</vt:i4>
      </vt:variant>
      <vt:variant>
        <vt:lpwstr>https://ilga.gov/legislation/billstatus.asp?DocNum=2490&amp;GAID=18&amp;GA=104&amp;DocTypeID=HB&amp;LegID=160293&amp;SessionID=114</vt:lpwstr>
      </vt:variant>
      <vt:variant>
        <vt:lpwstr/>
      </vt:variant>
      <vt:variant>
        <vt:i4>7471138</vt:i4>
      </vt:variant>
      <vt:variant>
        <vt:i4>66</vt:i4>
      </vt:variant>
      <vt:variant>
        <vt:i4>0</vt:i4>
      </vt:variant>
      <vt:variant>
        <vt:i4>5</vt:i4>
      </vt:variant>
      <vt:variant>
        <vt:lpwstr>https://ilga.gov/legislation/billstatus.asp?DocNum=1430&amp;GAID=18&amp;GA=104&amp;DocTypeID=HB&amp;LegID=157433&amp;SessionID=114</vt:lpwstr>
      </vt:variant>
      <vt:variant>
        <vt:lpwstr/>
      </vt:variant>
      <vt:variant>
        <vt:i4>7798822</vt:i4>
      </vt:variant>
      <vt:variant>
        <vt:i4>63</vt:i4>
      </vt:variant>
      <vt:variant>
        <vt:i4>0</vt:i4>
      </vt:variant>
      <vt:variant>
        <vt:i4>5</vt:i4>
      </vt:variant>
      <vt:variant>
        <vt:lpwstr>https://ilga.gov/legislation/billstatus.asp?DocNum=3522&amp;GAID=18&amp;GA=104&amp;DocTypeID=HB&amp;LegID=162210&amp;SessionID=114</vt:lpwstr>
      </vt:variant>
      <vt:variant>
        <vt:lpwstr/>
      </vt:variant>
      <vt:variant>
        <vt:i4>7405615</vt:i4>
      </vt:variant>
      <vt:variant>
        <vt:i4>60</vt:i4>
      </vt:variant>
      <vt:variant>
        <vt:i4>0</vt:i4>
      </vt:variant>
      <vt:variant>
        <vt:i4>5</vt:i4>
      </vt:variant>
      <vt:variant>
        <vt:lpwstr>https://ilga.gov/legislation/billstatus.asp?DocNum=3278&amp;GAID=18&amp;GA=104&amp;DocTypeID=HB&amp;LegID=161766&amp;SessionID=114</vt:lpwstr>
      </vt:variant>
      <vt:variant>
        <vt:lpwstr/>
      </vt:variant>
      <vt:variant>
        <vt:i4>8323112</vt:i4>
      </vt:variant>
      <vt:variant>
        <vt:i4>57</vt:i4>
      </vt:variant>
      <vt:variant>
        <vt:i4>0</vt:i4>
      </vt:variant>
      <vt:variant>
        <vt:i4>5</vt:i4>
      </vt:variant>
      <vt:variant>
        <vt:lpwstr>https://ilga.gov/legislation/billstatus.asp?DocNum=1287&amp;GAID=18&amp;GA=104&amp;DocTypeID=HB&amp;LegID=157081&amp;SessionID=114</vt:lpwstr>
      </vt:variant>
      <vt:variant>
        <vt:lpwstr/>
      </vt:variant>
      <vt:variant>
        <vt:i4>7864360</vt:i4>
      </vt:variant>
      <vt:variant>
        <vt:i4>54</vt:i4>
      </vt:variant>
      <vt:variant>
        <vt:i4>0</vt:i4>
      </vt:variant>
      <vt:variant>
        <vt:i4>5</vt:i4>
      </vt:variant>
      <vt:variant>
        <vt:lpwstr>https://ilga.gov/legislation/billstatus.asp?DocNum=1085&amp;GAID=18&amp;GA=104&amp;DocTypeID=HB&amp;LegID=156791&amp;SessionID=114</vt:lpwstr>
      </vt:variant>
      <vt:variant>
        <vt:lpwstr/>
      </vt:variant>
      <vt:variant>
        <vt:i4>7995426</vt:i4>
      </vt:variant>
      <vt:variant>
        <vt:i4>51</vt:i4>
      </vt:variant>
      <vt:variant>
        <vt:i4>0</vt:i4>
      </vt:variant>
      <vt:variant>
        <vt:i4>5</vt:i4>
      </vt:variant>
      <vt:variant>
        <vt:lpwstr>https://ilga.gov/legislation/billstatus.asp?DocNum=1375&amp;GAID=18&amp;GA=104&amp;DocTypeID=HB&amp;LegID=157318&amp;SessionID=114</vt:lpwstr>
      </vt:variant>
      <vt:variant>
        <vt:lpwstr/>
      </vt:variant>
      <vt:variant>
        <vt:i4>8192063</vt:i4>
      </vt:variant>
      <vt:variant>
        <vt:i4>48</vt:i4>
      </vt:variant>
      <vt:variant>
        <vt:i4>0</vt:i4>
      </vt:variant>
      <vt:variant>
        <vt:i4>5</vt:i4>
      </vt:variant>
      <vt:variant>
        <vt:lpwstr>https://ilga.gov/legislation/BillStatus.asp?DocNum=1141&amp;GAID=18&amp;DocTypeID=HB&amp;LegID=156877&amp;SessionID=114</vt:lpwstr>
      </vt:variant>
      <vt:variant>
        <vt:lpwstr/>
      </vt:variant>
      <vt:variant>
        <vt:i4>7602216</vt:i4>
      </vt:variant>
      <vt:variant>
        <vt:i4>45</vt:i4>
      </vt:variant>
      <vt:variant>
        <vt:i4>0</vt:i4>
      </vt:variant>
      <vt:variant>
        <vt:i4>5</vt:i4>
      </vt:variant>
      <vt:variant>
        <vt:lpwstr>https://ilga.gov/legislation/billstatus.asp?DocNum=2754&amp;GAID=18&amp;GA=104&amp;DocTypeID=HB&amp;LegID=160790&amp;SessionID=114</vt:lpwstr>
      </vt:variant>
      <vt:variant>
        <vt:lpwstr/>
      </vt:variant>
      <vt:variant>
        <vt:i4>3997803</vt:i4>
      </vt:variant>
      <vt:variant>
        <vt:i4>42</vt:i4>
      </vt:variant>
      <vt:variant>
        <vt:i4>0</vt:i4>
      </vt:variant>
      <vt:variant>
        <vt:i4>5</vt:i4>
      </vt:variant>
      <vt:variant>
        <vt:lpwstr>https://ilga.gov/legislation/BillStatus.asp?DocNum=709&amp;GAID=18&amp;DocTypeID=SB&amp;LegId=158420&amp;SessionID=114</vt:lpwstr>
      </vt:variant>
      <vt:variant>
        <vt:lpwstr/>
      </vt:variant>
      <vt:variant>
        <vt:i4>786509</vt:i4>
      </vt:variant>
      <vt:variant>
        <vt:i4>39</vt:i4>
      </vt:variant>
      <vt:variant>
        <vt:i4>0</vt:i4>
      </vt:variant>
      <vt:variant>
        <vt:i4>5</vt:i4>
      </vt:variant>
      <vt:variant>
        <vt:lpwstr>https://ilga.gov/legislation/billstatus.asp?DocNum=708&amp;GAID=18&amp;GA=104&amp;DocTypeID=SB&amp;LegID=158419&amp;SessionID=114</vt:lpwstr>
      </vt:variant>
      <vt:variant>
        <vt:lpwstr/>
      </vt:variant>
      <vt:variant>
        <vt:i4>6619180</vt:i4>
      </vt:variant>
      <vt:variant>
        <vt:i4>36</vt:i4>
      </vt:variant>
      <vt:variant>
        <vt:i4>0</vt:i4>
      </vt:variant>
      <vt:variant>
        <vt:i4>5</vt:i4>
      </vt:variant>
      <vt:variant>
        <vt:lpwstr>https://ilga.gov/legislation/billstatus.asp?DocNum=2319&amp;GAID=18&amp;GA=104&amp;DocTypeID=SB&amp;LegID=162168&amp;SessionID=114</vt:lpwstr>
      </vt:variant>
      <vt:variant>
        <vt:lpwstr/>
      </vt:variant>
      <vt:variant>
        <vt:i4>6815782</vt:i4>
      </vt:variant>
      <vt:variant>
        <vt:i4>33</vt:i4>
      </vt:variant>
      <vt:variant>
        <vt:i4>0</vt:i4>
      </vt:variant>
      <vt:variant>
        <vt:i4>5</vt:i4>
      </vt:variant>
      <vt:variant>
        <vt:lpwstr>https://ilga.gov/legislation/billstatus.asp?DocNum=1797&amp;GAID=18&amp;GA=104&amp;DocTypeID=SB&amp;LegID=160946&amp;SessionID=114</vt:lpwstr>
      </vt:variant>
      <vt:variant>
        <vt:lpwstr/>
      </vt:variant>
      <vt:variant>
        <vt:i4>720987</vt:i4>
      </vt:variant>
      <vt:variant>
        <vt:i4>30</vt:i4>
      </vt:variant>
      <vt:variant>
        <vt:i4>0</vt:i4>
      </vt:variant>
      <vt:variant>
        <vt:i4>5</vt:i4>
      </vt:variant>
      <vt:variant>
        <vt:lpwstr>https://ilga.gov/legislation/billstatus.asp?DocNum=742&amp;GAID=18&amp;GA=104&amp;DocTypeID=HB&amp;LegID=156420&amp;SessionID=114</vt:lpwstr>
      </vt:variant>
      <vt:variant>
        <vt:lpwstr/>
      </vt:variant>
      <vt:variant>
        <vt:i4>7208993</vt:i4>
      </vt:variant>
      <vt:variant>
        <vt:i4>27</vt:i4>
      </vt:variant>
      <vt:variant>
        <vt:i4>0</vt:i4>
      </vt:variant>
      <vt:variant>
        <vt:i4>5</vt:i4>
      </vt:variant>
      <vt:variant>
        <vt:lpwstr>https://ilga.gov/legislation/billstatus.asp?DocNum=1560&amp;GAID=18&amp;GA=104&amp;DocTypeID=SB&amp;LegID=160264&amp;SessionID=114</vt:lpwstr>
      </vt:variant>
      <vt:variant>
        <vt:lpwstr/>
      </vt:variant>
      <vt:variant>
        <vt:i4>3932280</vt:i4>
      </vt:variant>
      <vt:variant>
        <vt:i4>24</vt:i4>
      </vt:variant>
      <vt:variant>
        <vt:i4>0</vt:i4>
      </vt:variant>
      <vt:variant>
        <vt:i4>5</vt:i4>
      </vt:variant>
      <vt:variant>
        <vt:lpwstr>https://ilga.gov/legislation/billstatus.asp?DocNum=8&amp;GAID=18&amp;GA=104&amp;DocTypeID=SB&amp;LegID=157098&amp;SessionID=114</vt:lpwstr>
      </vt:variant>
      <vt:variant>
        <vt:lpwstr/>
      </vt:variant>
      <vt:variant>
        <vt:i4>6815789</vt:i4>
      </vt:variant>
      <vt:variant>
        <vt:i4>21</vt:i4>
      </vt:variant>
      <vt:variant>
        <vt:i4>0</vt:i4>
      </vt:variant>
      <vt:variant>
        <vt:i4>5</vt:i4>
      </vt:variant>
      <vt:variant>
        <vt:lpwstr>https://ilga.gov/legislation/billstatus.asp?DocNum=1953&amp;GAID=18&amp;GA=104&amp;DocTypeID=SB&amp;LegID=161340&amp;SessionID=114</vt:lpwstr>
      </vt:variant>
      <vt:variant>
        <vt:lpwstr/>
      </vt:variant>
      <vt:variant>
        <vt:i4>6946858</vt:i4>
      </vt:variant>
      <vt:variant>
        <vt:i4>18</vt:i4>
      </vt:variant>
      <vt:variant>
        <vt:i4>0</vt:i4>
      </vt:variant>
      <vt:variant>
        <vt:i4>5</vt:i4>
      </vt:variant>
      <vt:variant>
        <vt:lpwstr>https://ilga.gov/legislation/billstatus.asp?DocNum=1954&amp;GAID=18&amp;GA=104&amp;DocTypeID=SB&amp;LegID=161342&amp;SessionID=114</vt:lpwstr>
      </vt:variant>
      <vt:variant>
        <vt:lpwstr/>
      </vt:variant>
      <vt:variant>
        <vt:i4>8060972</vt:i4>
      </vt:variant>
      <vt:variant>
        <vt:i4>15</vt:i4>
      </vt:variant>
      <vt:variant>
        <vt:i4>0</vt:i4>
      </vt:variant>
      <vt:variant>
        <vt:i4>5</vt:i4>
      </vt:variant>
      <vt:variant>
        <vt:lpwstr>https://ilga.gov/legislation/billstatus.asp?DocNum=3709&amp;GAID=18&amp;GA=104&amp;DocTypeID=HB&amp;LegID=162529&amp;SessionID=114</vt:lpwstr>
      </vt:variant>
      <vt:variant>
        <vt:lpwstr/>
      </vt:variant>
      <vt:variant>
        <vt:i4>8323110</vt:i4>
      </vt:variant>
      <vt:variant>
        <vt:i4>12</vt:i4>
      </vt:variant>
      <vt:variant>
        <vt:i4>0</vt:i4>
      </vt:variant>
      <vt:variant>
        <vt:i4>5</vt:i4>
      </vt:variant>
      <vt:variant>
        <vt:lpwstr>https://ilga.gov/legislation/billstatus.asp?DocNum=3637&amp;GAID=18&amp;GA=104&amp;DocTypeID=HB&amp;LegID=162378&amp;SessionID=114</vt:lpwstr>
      </vt:variant>
      <vt:variant>
        <vt:lpwstr/>
      </vt:variant>
      <vt:variant>
        <vt:i4>8192036</vt:i4>
      </vt:variant>
      <vt:variant>
        <vt:i4>9</vt:i4>
      </vt:variant>
      <vt:variant>
        <vt:i4>0</vt:i4>
      </vt:variant>
      <vt:variant>
        <vt:i4>5</vt:i4>
      </vt:variant>
      <vt:variant>
        <vt:lpwstr>https://ilga.gov/legislation/billstatus.asp?DocNum=1806&amp;GAID=18&amp;GA=104&amp;DocTypeID=HB&amp;LegID=159219&amp;SessionID=114</vt:lpwstr>
      </vt:variant>
      <vt:variant>
        <vt:lpwstr/>
      </vt:variant>
      <vt:variant>
        <vt:i4>7733293</vt:i4>
      </vt:variant>
      <vt:variant>
        <vt:i4>6</vt:i4>
      </vt:variant>
      <vt:variant>
        <vt:i4>0</vt:i4>
      </vt:variant>
      <vt:variant>
        <vt:i4>5</vt:i4>
      </vt:variant>
      <vt:variant>
        <vt:lpwstr>https://ilga.gov/legislation/billstatus.asp?DocNum=3851&amp;GAID=18&amp;GA=104&amp;DocTypeID=HB&amp;LegID=162743&amp;SessionID=114</vt:lpwstr>
      </vt:variant>
      <vt:variant>
        <vt:lpwstr/>
      </vt:variant>
      <vt:variant>
        <vt:i4>4259867</vt:i4>
      </vt:variant>
      <vt:variant>
        <vt:i4>3</vt:i4>
      </vt:variant>
      <vt:variant>
        <vt:i4>0</vt:i4>
      </vt:variant>
      <vt:variant>
        <vt:i4>5</vt:i4>
      </vt:variant>
      <vt:variant>
        <vt:lpwstr>https://ilga.gov/legislation/billstatus.asp?DocNum=35&amp;GAID=18&amp;GA=104&amp;DocTypeID=HB&amp;LegID=155693&amp;SessionID=114</vt:lpwstr>
      </vt:variant>
      <vt:variant>
        <vt:lpwstr/>
      </vt:variant>
      <vt:variant>
        <vt:i4>3997817</vt:i4>
      </vt:variant>
      <vt:variant>
        <vt:i4>0</vt:i4>
      </vt:variant>
      <vt:variant>
        <vt:i4>0</vt:i4>
      </vt:variant>
      <vt:variant>
        <vt:i4>5</vt:i4>
      </vt:variant>
      <vt:variant>
        <vt:lpwstr>https://ilga.gov/legislation/billstatus.asp?DocNum=9&amp;GAID=18&amp;GA=104&amp;DocTypeID=SB&amp;LegID=157099&amp;SessionID=114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cp:lastPrinted>2025-04-11T12:55:00Z</cp:lastPrinted>
  <dcterms:created xsi:type="dcterms:W3CDTF">2025-04-12T11:45:00Z</dcterms:created>
  <dcterms:modified xsi:type="dcterms:W3CDTF">2025-04-12T11:45:00Z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0a8a72cf-da02-4d70-9c14-5bd471537f90</vt:lpwstr>
  </property>
</Properties>
</file>