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C058" w14:textId="40F8EC2B" w:rsidR="00220A18" w:rsidRDefault="00220A18">
      <w:pPr>
        <w:rPr>
          <w:b/>
          <w:bCs/>
          <w:sz w:val="28"/>
          <w:szCs w:val="28"/>
        </w:rPr>
      </w:pPr>
      <w:r>
        <w:rPr>
          <w:b/>
          <w:bCs/>
          <w:sz w:val="28"/>
          <w:szCs w:val="28"/>
        </w:rPr>
        <w:t>SB 268 and SB 2016 Update:</w:t>
      </w:r>
    </w:p>
    <w:p w14:paraId="63595519" w14:textId="77777777" w:rsidR="005C3921" w:rsidRDefault="00220A18">
      <w:pPr>
        <w:rPr>
          <w:sz w:val="22"/>
          <w:szCs w:val="22"/>
        </w:rPr>
      </w:pPr>
      <w:r>
        <w:rPr>
          <w:sz w:val="22"/>
          <w:szCs w:val="22"/>
        </w:rPr>
        <w:t xml:space="preserve">Neither SB 268 nor SB 2016 passed in any form this session. Both bills did not receive a shell bill and were not considered in the final week of session. Both are tremendous victories for our industry for this session. However, because both sponsors did not pass anything, including industries proposals, I believe we will continue to see both bills come back next year in some form or another. This is a great reminder </w:t>
      </w:r>
      <w:proofErr w:type="gramStart"/>
      <w:r>
        <w:rPr>
          <w:sz w:val="22"/>
          <w:szCs w:val="22"/>
        </w:rPr>
        <w:t>to</w:t>
      </w:r>
      <w:proofErr w:type="gramEnd"/>
      <w:r>
        <w:rPr>
          <w:sz w:val="22"/>
          <w:szCs w:val="22"/>
        </w:rPr>
        <w:t xml:space="preserve"> why advocacy matters so much to our industry. We had compelling arguments for defeating the bills and offered up helpful alternatives to help accomplish</w:t>
      </w:r>
      <w:r w:rsidR="005C3921">
        <w:rPr>
          <w:sz w:val="22"/>
          <w:szCs w:val="22"/>
        </w:rPr>
        <w:t xml:space="preserve"> stakeholders goals. Sometimes these proposals are accepted and others not, but in both </w:t>
      </w:r>
      <w:proofErr w:type="gramStart"/>
      <w:r w:rsidR="005C3921">
        <w:rPr>
          <w:sz w:val="22"/>
          <w:szCs w:val="22"/>
        </w:rPr>
        <w:t>scenarios</w:t>
      </w:r>
      <w:proofErr w:type="gramEnd"/>
      <w:r w:rsidR="005C3921">
        <w:rPr>
          <w:sz w:val="22"/>
          <w:szCs w:val="22"/>
        </w:rPr>
        <w:t xml:space="preserve"> we worked in good faith to work with everyone involved to accomplish an outcome that wouldn’t alter the insurance marketplace or </w:t>
      </w:r>
      <w:proofErr w:type="gramStart"/>
      <w:r w:rsidR="005C3921">
        <w:rPr>
          <w:sz w:val="22"/>
          <w:szCs w:val="22"/>
        </w:rPr>
        <w:t>benefits for</w:t>
      </w:r>
      <w:proofErr w:type="gramEnd"/>
      <w:r w:rsidR="005C3921">
        <w:rPr>
          <w:sz w:val="22"/>
          <w:szCs w:val="22"/>
        </w:rPr>
        <w:t xml:space="preserve"> the consumer. </w:t>
      </w:r>
      <w:r>
        <w:rPr>
          <w:sz w:val="22"/>
          <w:szCs w:val="22"/>
        </w:rPr>
        <w:t xml:space="preserve"> While we take</w:t>
      </w:r>
      <w:r w:rsidR="005C3921">
        <w:rPr>
          <w:sz w:val="22"/>
          <w:szCs w:val="22"/>
        </w:rPr>
        <w:t xml:space="preserve"> solace in</w:t>
      </w:r>
      <w:r>
        <w:rPr>
          <w:sz w:val="22"/>
          <w:szCs w:val="22"/>
        </w:rPr>
        <w:t xml:space="preserve"> the victories </w:t>
      </w:r>
      <w:r w:rsidR="005C3921">
        <w:rPr>
          <w:sz w:val="22"/>
          <w:szCs w:val="22"/>
        </w:rPr>
        <w:t>of this session</w:t>
      </w:r>
      <w:r>
        <w:rPr>
          <w:sz w:val="22"/>
          <w:szCs w:val="22"/>
        </w:rPr>
        <w:t xml:space="preserve">, we </w:t>
      </w:r>
      <w:r w:rsidR="005C3921">
        <w:rPr>
          <w:sz w:val="22"/>
          <w:szCs w:val="22"/>
        </w:rPr>
        <w:t xml:space="preserve">know there is more work to </w:t>
      </w:r>
      <w:proofErr w:type="gramStart"/>
      <w:r w:rsidR="005C3921">
        <w:rPr>
          <w:sz w:val="22"/>
          <w:szCs w:val="22"/>
        </w:rPr>
        <w:t>do</w:t>
      </w:r>
      <w:proofErr w:type="gramEnd"/>
      <w:r w:rsidR="005C3921">
        <w:rPr>
          <w:sz w:val="22"/>
          <w:szCs w:val="22"/>
        </w:rPr>
        <w:t xml:space="preserve"> and the battle continues. Thank you to everyone for helping me with not only these two bills but hundreds of others we negotiated on throughout this session. I am extremely grateful for our amazing members in the associations I am so fortunate to represent. Thank you!!</w:t>
      </w:r>
    </w:p>
    <w:p w14:paraId="129E7A91" w14:textId="711D67EA" w:rsidR="00220A18" w:rsidRPr="00220A18" w:rsidRDefault="005C3921">
      <w:pPr>
        <w:rPr>
          <w:sz w:val="22"/>
          <w:szCs w:val="22"/>
        </w:rPr>
      </w:pPr>
      <w:r>
        <w:rPr>
          <w:sz w:val="22"/>
          <w:szCs w:val="22"/>
        </w:rPr>
        <w:t>Now onto the last week of session</w:t>
      </w:r>
      <w:proofErr w:type="gramStart"/>
      <w:r>
        <w:rPr>
          <w:sz w:val="22"/>
          <w:szCs w:val="22"/>
        </w:rPr>
        <w:t>….Happy</w:t>
      </w:r>
      <w:proofErr w:type="gramEnd"/>
      <w:r>
        <w:rPr>
          <w:sz w:val="22"/>
          <w:szCs w:val="22"/>
        </w:rPr>
        <w:t xml:space="preserve"> reading!</w:t>
      </w:r>
      <w:r w:rsidR="00220A18">
        <w:rPr>
          <w:sz w:val="22"/>
          <w:szCs w:val="22"/>
        </w:rPr>
        <w:t xml:space="preserve"> </w:t>
      </w:r>
    </w:p>
    <w:p w14:paraId="3A97A750" w14:textId="17C8EFA6" w:rsidR="00BF2467" w:rsidRPr="008954C6" w:rsidRDefault="00343760">
      <w:pPr>
        <w:rPr>
          <w:sz w:val="28"/>
          <w:szCs w:val="28"/>
        </w:rPr>
      </w:pPr>
      <w:r w:rsidRPr="008954C6">
        <w:rPr>
          <w:b/>
          <w:bCs/>
          <w:sz w:val="28"/>
          <w:szCs w:val="28"/>
        </w:rPr>
        <w:t>104</w:t>
      </w:r>
      <w:r w:rsidRPr="008954C6">
        <w:rPr>
          <w:b/>
          <w:bCs/>
          <w:sz w:val="28"/>
          <w:szCs w:val="28"/>
          <w:vertAlign w:val="superscript"/>
        </w:rPr>
        <w:t>th</w:t>
      </w:r>
      <w:r w:rsidRPr="008954C6">
        <w:rPr>
          <w:b/>
          <w:bCs/>
          <w:sz w:val="28"/>
          <w:szCs w:val="28"/>
        </w:rPr>
        <w:t xml:space="preserve"> ILLINOIS GENERAL ASSEMBLY</w:t>
      </w:r>
      <w:r w:rsidRPr="008954C6">
        <w:rPr>
          <w:sz w:val="28"/>
          <w:szCs w:val="28"/>
        </w:rPr>
        <w:t>:</w:t>
      </w:r>
    </w:p>
    <w:p w14:paraId="73FC1341" w14:textId="46EB6111" w:rsidR="000D59A0" w:rsidRPr="008954C6" w:rsidRDefault="000D59A0" w:rsidP="00F07338">
      <w:pPr>
        <w:rPr>
          <w:sz w:val="22"/>
          <w:szCs w:val="22"/>
        </w:rPr>
      </w:pPr>
      <w:r w:rsidRPr="008954C6">
        <w:rPr>
          <w:sz w:val="22"/>
          <w:szCs w:val="22"/>
        </w:rPr>
        <w:t>The Illinois General Assembly</w:t>
      </w:r>
      <w:r w:rsidR="0066011D" w:rsidRPr="008954C6">
        <w:rPr>
          <w:sz w:val="22"/>
          <w:szCs w:val="22"/>
        </w:rPr>
        <w:t xml:space="preserve"> </w:t>
      </w:r>
      <w:r w:rsidRPr="008954C6">
        <w:rPr>
          <w:sz w:val="22"/>
          <w:szCs w:val="22"/>
        </w:rPr>
        <w:t>adjourned the 2025 Spring Legislative Session until the call of the presiding officers.</w:t>
      </w:r>
      <w:r w:rsidR="00101D9A" w:rsidRPr="008954C6">
        <w:rPr>
          <w:sz w:val="22"/>
          <w:szCs w:val="22"/>
        </w:rPr>
        <w:t xml:space="preserve"> </w:t>
      </w:r>
      <w:r w:rsidRPr="008954C6">
        <w:rPr>
          <w:sz w:val="22"/>
          <w:szCs w:val="22"/>
        </w:rPr>
        <w:t xml:space="preserve"> </w:t>
      </w:r>
      <w:r w:rsidR="00B53AEB" w:rsidRPr="008954C6">
        <w:rPr>
          <w:sz w:val="22"/>
          <w:szCs w:val="22"/>
        </w:rPr>
        <w:t xml:space="preserve">As has been typical of recent </w:t>
      </w:r>
      <w:r w:rsidR="008C2B19" w:rsidRPr="008954C6">
        <w:rPr>
          <w:sz w:val="22"/>
          <w:szCs w:val="22"/>
        </w:rPr>
        <w:t>sessions</w:t>
      </w:r>
      <w:r w:rsidR="00B53AEB" w:rsidRPr="008954C6">
        <w:rPr>
          <w:sz w:val="22"/>
          <w:szCs w:val="22"/>
        </w:rPr>
        <w:t>, the legislature concluded its work in the early hours of the morning on June 1.</w:t>
      </w:r>
    </w:p>
    <w:p w14:paraId="7D65EF35" w14:textId="3677B20D" w:rsidR="004D02A1" w:rsidRPr="008954C6" w:rsidRDefault="00F07338" w:rsidP="00F07338">
      <w:pPr>
        <w:rPr>
          <w:sz w:val="22"/>
          <w:szCs w:val="22"/>
        </w:rPr>
      </w:pPr>
      <w:r w:rsidRPr="008954C6">
        <w:rPr>
          <w:sz w:val="22"/>
          <w:szCs w:val="22"/>
        </w:rPr>
        <w:t xml:space="preserve">Several bills were finalized </w:t>
      </w:r>
      <w:r w:rsidR="00257BC0" w:rsidRPr="008954C6">
        <w:rPr>
          <w:sz w:val="22"/>
          <w:szCs w:val="22"/>
        </w:rPr>
        <w:t>in the final week of session</w:t>
      </w:r>
      <w:r w:rsidR="00305A90" w:rsidRPr="008954C6">
        <w:rPr>
          <w:sz w:val="22"/>
          <w:szCs w:val="22"/>
        </w:rPr>
        <w:t>,</w:t>
      </w:r>
      <w:r w:rsidRPr="008954C6">
        <w:rPr>
          <w:sz w:val="22"/>
          <w:szCs w:val="22"/>
        </w:rPr>
        <w:t xml:space="preserve"> including the FY 26 operating and capital </w:t>
      </w:r>
      <w:proofErr w:type="gramStart"/>
      <w:r w:rsidRPr="008954C6">
        <w:rPr>
          <w:sz w:val="22"/>
          <w:szCs w:val="22"/>
        </w:rPr>
        <w:t>budgets;</w:t>
      </w:r>
      <w:proofErr w:type="gramEnd"/>
      <w:r w:rsidRPr="008954C6">
        <w:rPr>
          <w:sz w:val="22"/>
          <w:szCs w:val="22"/>
        </w:rPr>
        <w:t xml:space="preserve"> the FY 25 supplemental and omnibus packages on revenue, Medicaid,</w:t>
      </w:r>
      <w:r w:rsidR="00721565" w:rsidRPr="008954C6">
        <w:rPr>
          <w:sz w:val="22"/>
          <w:szCs w:val="22"/>
        </w:rPr>
        <w:t xml:space="preserve"> </w:t>
      </w:r>
      <w:r w:rsidR="005424BB" w:rsidRPr="008954C6">
        <w:rPr>
          <w:sz w:val="22"/>
          <w:szCs w:val="22"/>
        </w:rPr>
        <w:t>pensions</w:t>
      </w:r>
      <w:r w:rsidR="00DA3F45" w:rsidRPr="008954C6">
        <w:rPr>
          <w:sz w:val="22"/>
          <w:szCs w:val="22"/>
        </w:rPr>
        <w:t>,</w:t>
      </w:r>
      <w:r w:rsidRPr="008954C6">
        <w:rPr>
          <w:sz w:val="22"/>
          <w:szCs w:val="22"/>
        </w:rPr>
        <w:t xml:space="preserve"> and reform measures concerning </w:t>
      </w:r>
      <w:r w:rsidR="004779CB" w:rsidRPr="008954C6">
        <w:rPr>
          <w:sz w:val="22"/>
          <w:szCs w:val="22"/>
        </w:rPr>
        <w:t>pharmacy benefit managers</w:t>
      </w:r>
      <w:r w:rsidR="00DA3F45" w:rsidRPr="008954C6">
        <w:rPr>
          <w:sz w:val="22"/>
          <w:szCs w:val="22"/>
        </w:rPr>
        <w:t xml:space="preserve"> </w:t>
      </w:r>
      <w:r w:rsidR="004779CB" w:rsidRPr="008954C6">
        <w:rPr>
          <w:sz w:val="22"/>
          <w:szCs w:val="22"/>
        </w:rPr>
        <w:t>and prior authorization for mental health and substance abuse treatment</w:t>
      </w:r>
      <w:r w:rsidRPr="008954C6">
        <w:rPr>
          <w:sz w:val="22"/>
          <w:szCs w:val="22"/>
        </w:rPr>
        <w:t xml:space="preserve">. The General Assembly did not </w:t>
      </w:r>
      <w:r w:rsidR="00DA3F45" w:rsidRPr="008954C6">
        <w:rPr>
          <w:sz w:val="22"/>
          <w:szCs w:val="22"/>
        </w:rPr>
        <w:t>pass</w:t>
      </w:r>
      <w:r w:rsidRPr="008954C6">
        <w:rPr>
          <w:sz w:val="22"/>
          <w:szCs w:val="22"/>
        </w:rPr>
        <w:t xml:space="preserve"> </w:t>
      </w:r>
      <w:r w:rsidR="00083C74" w:rsidRPr="008954C6">
        <w:rPr>
          <w:sz w:val="22"/>
          <w:szCs w:val="22"/>
        </w:rPr>
        <w:t xml:space="preserve">legislation concerning </w:t>
      </w:r>
      <w:r w:rsidR="005424BB" w:rsidRPr="008954C6">
        <w:rPr>
          <w:sz w:val="22"/>
          <w:szCs w:val="22"/>
        </w:rPr>
        <w:t>transit reforms and the impending transit fiscal cliff</w:t>
      </w:r>
      <w:r w:rsidR="00DA3F45" w:rsidRPr="008954C6">
        <w:rPr>
          <w:sz w:val="22"/>
          <w:szCs w:val="22"/>
        </w:rPr>
        <w:t xml:space="preserve">, cannabis, </w:t>
      </w:r>
      <w:r w:rsidR="00083C74" w:rsidRPr="008954C6">
        <w:rPr>
          <w:sz w:val="22"/>
          <w:szCs w:val="22"/>
        </w:rPr>
        <w:t xml:space="preserve">hemp regulations, </w:t>
      </w:r>
      <w:r w:rsidR="00DA3F45" w:rsidRPr="008954C6">
        <w:rPr>
          <w:sz w:val="22"/>
          <w:szCs w:val="22"/>
        </w:rPr>
        <w:t xml:space="preserve">energy, </w:t>
      </w:r>
      <w:r w:rsidR="00CF68DD" w:rsidRPr="008954C6">
        <w:rPr>
          <w:sz w:val="22"/>
          <w:szCs w:val="22"/>
        </w:rPr>
        <w:t xml:space="preserve">election reforms, </w:t>
      </w:r>
      <w:r w:rsidR="007A4276" w:rsidRPr="008954C6">
        <w:rPr>
          <w:sz w:val="22"/>
          <w:szCs w:val="22"/>
        </w:rPr>
        <w:t xml:space="preserve">the 340B program, </w:t>
      </w:r>
      <w:r w:rsidR="004D02A1" w:rsidRPr="008954C6">
        <w:rPr>
          <w:sz w:val="22"/>
          <w:szCs w:val="22"/>
        </w:rPr>
        <w:t>Adequate and Equitable Public University Funding</w:t>
      </w:r>
      <w:r w:rsidR="00083C74" w:rsidRPr="008954C6">
        <w:rPr>
          <w:sz w:val="22"/>
          <w:szCs w:val="22"/>
        </w:rPr>
        <w:t xml:space="preserve">, </w:t>
      </w:r>
      <w:r w:rsidR="005424BB" w:rsidRPr="008954C6">
        <w:rPr>
          <w:sz w:val="22"/>
          <w:szCs w:val="22"/>
        </w:rPr>
        <w:t xml:space="preserve">a </w:t>
      </w:r>
      <w:r w:rsidR="00A745E0" w:rsidRPr="008954C6">
        <w:rPr>
          <w:sz w:val="22"/>
          <w:szCs w:val="22"/>
        </w:rPr>
        <w:t>Tier</w:t>
      </w:r>
      <w:r w:rsidR="005424BB" w:rsidRPr="008954C6">
        <w:rPr>
          <w:sz w:val="22"/>
          <w:szCs w:val="22"/>
        </w:rPr>
        <w:t xml:space="preserve"> 2 pension </w:t>
      </w:r>
      <w:r w:rsidR="003572B6" w:rsidRPr="008954C6">
        <w:rPr>
          <w:sz w:val="22"/>
          <w:szCs w:val="22"/>
        </w:rPr>
        <w:t>overhaul</w:t>
      </w:r>
      <w:r w:rsidR="00F14899" w:rsidRPr="008954C6">
        <w:rPr>
          <w:sz w:val="22"/>
          <w:szCs w:val="22"/>
        </w:rPr>
        <w:t xml:space="preserve">, </w:t>
      </w:r>
      <w:r w:rsidR="00216930" w:rsidRPr="008954C6">
        <w:rPr>
          <w:sz w:val="22"/>
          <w:szCs w:val="22"/>
        </w:rPr>
        <w:t xml:space="preserve">community college baccalaureate degree authorization, </w:t>
      </w:r>
      <w:r w:rsidR="007A4276" w:rsidRPr="008954C6">
        <w:rPr>
          <w:sz w:val="22"/>
          <w:szCs w:val="22"/>
        </w:rPr>
        <w:t xml:space="preserve">a measure to ban cell phones in schools, </w:t>
      </w:r>
      <w:r w:rsidR="001B7390">
        <w:rPr>
          <w:sz w:val="22"/>
          <w:szCs w:val="22"/>
        </w:rPr>
        <w:t>or</w:t>
      </w:r>
      <w:r w:rsidR="00F14899" w:rsidRPr="008954C6">
        <w:rPr>
          <w:sz w:val="22"/>
          <w:szCs w:val="22"/>
        </w:rPr>
        <w:t xml:space="preserve"> </w:t>
      </w:r>
      <w:r w:rsidR="00967499" w:rsidRPr="008954C6">
        <w:rPr>
          <w:sz w:val="22"/>
          <w:szCs w:val="22"/>
        </w:rPr>
        <w:t xml:space="preserve">the authorization of </w:t>
      </w:r>
      <w:r w:rsidR="00F14899" w:rsidRPr="008954C6">
        <w:rPr>
          <w:sz w:val="22"/>
          <w:szCs w:val="22"/>
        </w:rPr>
        <w:t>medical aid in dying</w:t>
      </w:r>
      <w:r w:rsidR="005424BB" w:rsidRPr="008954C6">
        <w:rPr>
          <w:sz w:val="22"/>
          <w:szCs w:val="22"/>
        </w:rPr>
        <w:t xml:space="preserve">. </w:t>
      </w:r>
      <w:r w:rsidR="00EB5880" w:rsidRPr="008954C6">
        <w:rPr>
          <w:sz w:val="22"/>
          <w:szCs w:val="22"/>
        </w:rPr>
        <w:t>Those items could be considered in the Fall Veto session or</w:t>
      </w:r>
      <w:r w:rsidR="00706335" w:rsidRPr="008954C6">
        <w:rPr>
          <w:sz w:val="22"/>
          <w:szCs w:val="22"/>
        </w:rPr>
        <w:t xml:space="preserve"> during next year’s spring session. </w:t>
      </w:r>
    </w:p>
    <w:p w14:paraId="45DCF8C1" w14:textId="7C6CFC3F" w:rsidR="00FA04DD" w:rsidRPr="008954C6" w:rsidRDefault="00824088">
      <w:pPr>
        <w:rPr>
          <w:sz w:val="22"/>
          <w:szCs w:val="22"/>
          <w:shd w:val="clear" w:color="auto" w:fill="FFFFFF" w:themeFill="background1"/>
        </w:rPr>
      </w:pPr>
      <w:r w:rsidRPr="008954C6">
        <w:rPr>
          <w:sz w:val="22"/>
          <w:szCs w:val="22"/>
          <w:shd w:val="clear" w:color="auto" w:fill="FFFFFF" w:themeFill="background1"/>
        </w:rPr>
        <w:t xml:space="preserve">In total, </w:t>
      </w:r>
      <w:r w:rsidR="00777712" w:rsidRPr="008954C6">
        <w:rPr>
          <w:sz w:val="22"/>
          <w:szCs w:val="22"/>
          <w:shd w:val="clear" w:color="auto" w:fill="FFFFFF" w:themeFill="background1"/>
        </w:rPr>
        <w:t>432</w:t>
      </w:r>
      <w:r w:rsidRPr="008954C6">
        <w:rPr>
          <w:sz w:val="22"/>
          <w:szCs w:val="22"/>
          <w:shd w:val="clear" w:color="auto" w:fill="FFFFFF" w:themeFill="background1"/>
        </w:rPr>
        <w:t xml:space="preserve"> bills passed both </w:t>
      </w:r>
      <w:r w:rsidR="001664D9">
        <w:rPr>
          <w:sz w:val="22"/>
          <w:szCs w:val="22"/>
          <w:shd w:val="clear" w:color="auto" w:fill="FFFFFF" w:themeFill="background1"/>
        </w:rPr>
        <w:t>c</w:t>
      </w:r>
      <w:r w:rsidRPr="008954C6">
        <w:rPr>
          <w:sz w:val="22"/>
          <w:szCs w:val="22"/>
          <w:shd w:val="clear" w:color="auto" w:fill="FFFFFF" w:themeFill="background1"/>
        </w:rPr>
        <w:t>hambers this year, including </w:t>
      </w:r>
      <w:r w:rsidR="00D40277" w:rsidRPr="008954C6">
        <w:rPr>
          <w:sz w:val="22"/>
          <w:szCs w:val="22"/>
          <w:shd w:val="clear" w:color="auto" w:fill="FFFFFF" w:themeFill="background1"/>
        </w:rPr>
        <w:t>228</w:t>
      </w:r>
      <w:r w:rsidRPr="008954C6">
        <w:rPr>
          <w:sz w:val="22"/>
          <w:szCs w:val="22"/>
          <w:shd w:val="clear" w:color="auto" w:fill="FFFFFF" w:themeFill="background1"/>
        </w:rPr>
        <w:t xml:space="preserve"> House bills and </w:t>
      </w:r>
      <w:r w:rsidR="00B85EE6" w:rsidRPr="008954C6">
        <w:rPr>
          <w:sz w:val="22"/>
          <w:szCs w:val="22"/>
          <w:shd w:val="clear" w:color="auto" w:fill="FFFFFF" w:themeFill="background1"/>
        </w:rPr>
        <w:t>20</w:t>
      </w:r>
      <w:r w:rsidR="00777712" w:rsidRPr="008954C6">
        <w:rPr>
          <w:sz w:val="22"/>
          <w:szCs w:val="22"/>
          <w:shd w:val="clear" w:color="auto" w:fill="FFFFFF" w:themeFill="background1"/>
        </w:rPr>
        <w:t>2</w:t>
      </w:r>
      <w:r w:rsidRPr="008954C6">
        <w:rPr>
          <w:sz w:val="22"/>
          <w:szCs w:val="22"/>
          <w:shd w:val="clear" w:color="auto" w:fill="FFFFFF" w:themeFill="background1"/>
        </w:rPr>
        <w:t xml:space="preserve"> Senate bills.</w:t>
      </w:r>
    </w:p>
    <w:p w14:paraId="0CC745EA" w14:textId="6D0447E5" w:rsidR="00077E8B" w:rsidRPr="008954C6" w:rsidRDefault="001D202B">
      <w:pPr>
        <w:rPr>
          <w:sz w:val="22"/>
          <w:szCs w:val="22"/>
        </w:rPr>
      </w:pPr>
      <w:r w:rsidRPr="008954C6">
        <w:rPr>
          <w:b/>
          <w:bCs/>
          <w:sz w:val="22"/>
          <w:szCs w:val="22"/>
        </w:rPr>
        <w:t>Budget</w:t>
      </w:r>
      <w:r w:rsidRPr="008954C6">
        <w:rPr>
          <w:sz w:val="22"/>
          <w:szCs w:val="22"/>
        </w:rPr>
        <w:t>:</w:t>
      </w:r>
      <w:r w:rsidR="00F97A0C" w:rsidRPr="008954C6">
        <w:rPr>
          <w:sz w:val="22"/>
          <w:szCs w:val="22"/>
        </w:rPr>
        <w:t xml:space="preserve"> Budget makers faced many challenges </w:t>
      </w:r>
      <w:r w:rsidR="00344F29" w:rsidRPr="008954C6">
        <w:rPr>
          <w:sz w:val="22"/>
          <w:szCs w:val="22"/>
        </w:rPr>
        <w:t>crafting the FY 26 budget</w:t>
      </w:r>
      <w:r w:rsidR="00FD72F1" w:rsidRPr="008954C6">
        <w:rPr>
          <w:sz w:val="22"/>
          <w:szCs w:val="22"/>
        </w:rPr>
        <w:t xml:space="preserve"> --</w:t>
      </w:r>
      <w:r w:rsidR="004275C6" w:rsidRPr="008954C6">
        <w:rPr>
          <w:sz w:val="22"/>
          <w:szCs w:val="22"/>
        </w:rPr>
        <w:t xml:space="preserve"> including</w:t>
      </w:r>
      <w:r w:rsidR="00F066F5" w:rsidRPr="008954C6">
        <w:rPr>
          <w:sz w:val="22"/>
          <w:szCs w:val="22"/>
        </w:rPr>
        <w:t xml:space="preserve"> a $1 billion shortfall, a $750 million transit fiscal cliff, a slowing economy </w:t>
      </w:r>
      <w:r w:rsidR="00B15721" w:rsidRPr="008954C6">
        <w:rPr>
          <w:sz w:val="22"/>
          <w:szCs w:val="22"/>
        </w:rPr>
        <w:t>exacerbated</w:t>
      </w:r>
      <w:r w:rsidR="00F066F5" w:rsidRPr="008954C6">
        <w:rPr>
          <w:sz w:val="22"/>
          <w:szCs w:val="22"/>
        </w:rPr>
        <w:t xml:space="preserve"> by </w:t>
      </w:r>
      <w:r w:rsidR="00B15721" w:rsidRPr="008954C6">
        <w:rPr>
          <w:sz w:val="22"/>
          <w:szCs w:val="22"/>
        </w:rPr>
        <w:t>on-again</w:t>
      </w:r>
      <w:r w:rsidR="00424847" w:rsidRPr="008954C6">
        <w:rPr>
          <w:sz w:val="22"/>
          <w:szCs w:val="22"/>
        </w:rPr>
        <w:t>,</w:t>
      </w:r>
      <w:r w:rsidR="00F066F5" w:rsidRPr="008954C6">
        <w:rPr>
          <w:sz w:val="22"/>
          <w:szCs w:val="22"/>
        </w:rPr>
        <w:t xml:space="preserve"> </w:t>
      </w:r>
      <w:r w:rsidR="00B15721" w:rsidRPr="008954C6">
        <w:rPr>
          <w:sz w:val="22"/>
          <w:szCs w:val="22"/>
        </w:rPr>
        <w:t>off-again</w:t>
      </w:r>
      <w:r w:rsidR="00F066F5" w:rsidRPr="008954C6">
        <w:rPr>
          <w:sz w:val="22"/>
          <w:szCs w:val="22"/>
        </w:rPr>
        <w:t xml:space="preserve"> tar</w:t>
      </w:r>
      <w:r w:rsidR="00B15721" w:rsidRPr="008954C6">
        <w:rPr>
          <w:sz w:val="22"/>
          <w:szCs w:val="22"/>
        </w:rPr>
        <w:t>iffs,</w:t>
      </w:r>
      <w:r w:rsidR="004275C6" w:rsidRPr="008954C6">
        <w:rPr>
          <w:sz w:val="22"/>
          <w:szCs w:val="22"/>
        </w:rPr>
        <w:t xml:space="preserve"> and </w:t>
      </w:r>
      <w:r w:rsidR="00B15721" w:rsidRPr="008954C6">
        <w:rPr>
          <w:sz w:val="22"/>
          <w:szCs w:val="22"/>
        </w:rPr>
        <w:t xml:space="preserve">promises to slash </w:t>
      </w:r>
      <w:r w:rsidR="00733E3E" w:rsidRPr="008954C6">
        <w:rPr>
          <w:sz w:val="22"/>
          <w:szCs w:val="22"/>
        </w:rPr>
        <w:t xml:space="preserve">more </w:t>
      </w:r>
      <w:r w:rsidR="00B15721" w:rsidRPr="008954C6">
        <w:rPr>
          <w:sz w:val="22"/>
          <w:szCs w:val="22"/>
        </w:rPr>
        <w:t>federal funding</w:t>
      </w:r>
      <w:r w:rsidR="004275C6" w:rsidRPr="008954C6">
        <w:rPr>
          <w:sz w:val="22"/>
          <w:szCs w:val="22"/>
        </w:rPr>
        <w:t xml:space="preserve"> for states.</w:t>
      </w:r>
      <w:r w:rsidR="00064B4F" w:rsidRPr="008954C6">
        <w:rPr>
          <w:sz w:val="22"/>
          <w:szCs w:val="22"/>
        </w:rPr>
        <w:t xml:space="preserve">  </w:t>
      </w:r>
      <w:r w:rsidR="00FD72F1" w:rsidRPr="008954C6">
        <w:rPr>
          <w:sz w:val="22"/>
          <w:szCs w:val="22"/>
        </w:rPr>
        <w:t>Further complicating</w:t>
      </w:r>
      <w:r w:rsidR="00DD5510" w:rsidRPr="008954C6">
        <w:rPr>
          <w:sz w:val="22"/>
          <w:szCs w:val="22"/>
        </w:rPr>
        <w:t xml:space="preserve"> matters, a</w:t>
      </w:r>
      <w:r w:rsidR="00DB57B5" w:rsidRPr="008954C6">
        <w:rPr>
          <w:sz w:val="22"/>
          <w:szCs w:val="22"/>
        </w:rPr>
        <w:t xml:space="preserve">dvocates and progressive legislators </w:t>
      </w:r>
      <w:r w:rsidR="004F412C" w:rsidRPr="008954C6">
        <w:rPr>
          <w:sz w:val="22"/>
          <w:szCs w:val="22"/>
        </w:rPr>
        <w:t>wanted</w:t>
      </w:r>
      <w:r w:rsidR="00EE32A8" w:rsidRPr="008954C6">
        <w:rPr>
          <w:sz w:val="22"/>
          <w:szCs w:val="22"/>
        </w:rPr>
        <w:t xml:space="preserve"> the state</w:t>
      </w:r>
      <w:r w:rsidR="004F412C" w:rsidRPr="008954C6">
        <w:rPr>
          <w:sz w:val="22"/>
          <w:szCs w:val="22"/>
        </w:rPr>
        <w:t xml:space="preserve"> to</w:t>
      </w:r>
      <w:r w:rsidR="00EE32A8" w:rsidRPr="008954C6">
        <w:rPr>
          <w:sz w:val="22"/>
          <w:szCs w:val="22"/>
        </w:rPr>
        <w:t xml:space="preserve"> reinstate funding for the Health Benefits for Immigrant Adults program, which the Governor eliminated in his introduced budget</w:t>
      </w:r>
      <w:r w:rsidR="00926105" w:rsidRPr="008954C6">
        <w:rPr>
          <w:sz w:val="22"/>
          <w:szCs w:val="22"/>
        </w:rPr>
        <w:t xml:space="preserve"> due to budget constraints</w:t>
      </w:r>
      <w:r w:rsidR="00A01093" w:rsidRPr="008954C6">
        <w:rPr>
          <w:sz w:val="22"/>
          <w:szCs w:val="22"/>
        </w:rPr>
        <w:t>, saving the state an estimated $330 million</w:t>
      </w:r>
      <w:r w:rsidR="00EE32A8" w:rsidRPr="008954C6">
        <w:rPr>
          <w:sz w:val="22"/>
          <w:szCs w:val="22"/>
        </w:rPr>
        <w:t xml:space="preserve">. </w:t>
      </w:r>
      <w:r w:rsidR="00077E8B" w:rsidRPr="008954C6">
        <w:rPr>
          <w:sz w:val="22"/>
          <w:szCs w:val="22"/>
        </w:rPr>
        <w:t xml:space="preserve">Despite these </w:t>
      </w:r>
      <w:r w:rsidR="00A335CE" w:rsidRPr="008954C6">
        <w:rPr>
          <w:sz w:val="22"/>
          <w:szCs w:val="22"/>
        </w:rPr>
        <w:t>difficulties</w:t>
      </w:r>
      <w:r w:rsidR="00077E8B" w:rsidRPr="008954C6">
        <w:rPr>
          <w:sz w:val="22"/>
          <w:szCs w:val="22"/>
        </w:rPr>
        <w:t>, t</w:t>
      </w:r>
      <w:r w:rsidR="00EB3529" w:rsidRPr="008954C6">
        <w:rPr>
          <w:sz w:val="22"/>
          <w:szCs w:val="22"/>
        </w:rPr>
        <w:t xml:space="preserve">he Governor and </w:t>
      </w:r>
      <w:r w:rsidR="00775B1C" w:rsidRPr="008954C6">
        <w:rPr>
          <w:sz w:val="22"/>
          <w:szCs w:val="22"/>
        </w:rPr>
        <w:t xml:space="preserve">budget makers </w:t>
      </w:r>
      <w:r w:rsidR="00EB3529" w:rsidRPr="008954C6">
        <w:rPr>
          <w:sz w:val="22"/>
          <w:szCs w:val="22"/>
        </w:rPr>
        <w:t>remained committed to their promise to enact a fiscal responsibility budget that does not “raise taxes on working families</w:t>
      </w:r>
      <w:r w:rsidR="00DB57B5" w:rsidRPr="008954C6">
        <w:rPr>
          <w:sz w:val="22"/>
          <w:szCs w:val="22"/>
        </w:rPr>
        <w:t xml:space="preserve">.”  </w:t>
      </w:r>
    </w:p>
    <w:p w14:paraId="14A16AAC" w14:textId="6F5C55E1" w:rsidR="00D72F66" w:rsidRPr="008954C6" w:rsidRDefault="002767A6">
      <w:r w:rsidRPr="008954C6">
        <w:rPr>
          <w:sz w:val="22"/>
          <w:szCs w:val="22"/>
        </w:rPr>
        <w:lastRenderedPageBreak/>
        <w:t xml:space="preserve">The </w:t>
      </w:r>
      <w:hyperlink r:id="rId7" w:history="1">
        <w:r w:rsidRPr="008954C6">
          <w:rPr>
            <w:rStyle w:val="Hyperlink"/>
            <w:sz w:val="22"/>
            <w:szCs w:val="22"/>
          </w:rPr>
          <w:t>Fiscal Year 2026 Budget</w:t>
        </w:r>
      </w:hyperlink>
      <w:r w:rsidR="009C6D56" w:rsidRPr="008954C6">
        <w:rPr>
          <w:sz w:val="22"/>
          <w:szCs w:val="22"/>
        </w:rPr>
        <w:t xml:space="preserve"> </w:t>
      </w:r>
      <w:r w:rsidR="00AF3C4C" w:rsidRPr="008954C6">
        <w:rPr>
          <w:sz w:val="22"/>
          <w:szCs w:val="22"/>
        </w:rPr>
        <w:t>appropriates</w:t>
      </w:r>
      <w:r w:rsidR="00FE2760" w:rsidRPr="008954C6">
        <w:rPr>
          <w:sz w:val="22"/>
          <w:szCs w:val="22"/>
        </w:rPr>
        <w:t xml:space="preserve"> $</w:t>
      </w:r>
      <w:r w:rsidR="00AF3C4C" w:rsidRPr="008954C6">
        <w:rPr>
          <w:sz w:val="22"/>
          <w:szCs w:val="22"/>
        </w:rPr>
        <w:t>55.</w:t>
      </w:r>
      <w:r w:rsidR="003627EF" w:rsidRPr="008954C6">
        <w:rPr>
          <w:sz w:val="22"/>
          <w:szCs w:val="22"/>
        </w:rPr>
        <w:t>2</w:t>
      </w:r>
      <w:r w:rsidR="00FE2760" w:rsidRPr="008954C6">
        <w:rPr>
          <w:sz w:val="22"/>
          <w:szCs w:val="22"/>
        </w:rPr>
        <w:t xml:space="preserve"> billion in General Revenue funds ($</w:t>
      </w:r>
      <w:r w:rsidR="006B0D33" w:rsidRPr="008954C6">
        <w:rPr>
          <w:sz w:val="22"/>
          <w:szCs w:val="22"/>
        </w:rPr>
        <w:t>118.8</w:t>
      </w:r>
      <w:r w:rsidR="00AF3C4C" w:rsidRPr="008954C6">
        <w:rPr>
          <w:sz w:val="22"/>
          <w:szCs w:val="22"/>
        </w:rPr>
        <w:t xml:space="preserve"> </w:t>
      </w:r>
      <w:r w:rsidR="006B0D33" w:rsidRPr="008954C6">
        <w:rPr>
          <w:sz w:val="22"/>
          <w:szCs w:val="22"/>
        </w:rPr>
        <w:t>billion</w:t>
      </w:r>
      <w:r w:rsidR="00FE2760" w:rsidRPr="008954C6">
        <w:rPr>
          <w:sz w:val="22"/>
          <w:szCs w:val="22"/>
        </w:rPr>
        <w:t xml:space="preserve"> All Funds) and assumes revenue </w:t>
      </w:r>
      <w:r w:rsidR="00AF3C4C" w:rsidRPr="008954C6">
        <w:rPr>
          <w:sz w:val="22"/>
          <w:szCs w:val="22"/>
        </w:rPr>
        <w:t>streams</w:t>
      </w:r>
      <w:r w:rsidR="00FE2760" w:rsidRPr="008954C6">
        <w:rPr>
          <w:sz w:val="22"/>
          <w:szCs w:val="22"/>
        </w:rPr>
        <w:t xml:space="preserve"> of </w:t>
      </w:r>
      <w:r w:rsidR="00D4683A" w:rsidRPr="008954C6">
        <w:rPr>
          <w:sz w:val="22"/>
          <w:szCs w:val="22"/>
        </w:rPr>
        <w:t>$</w:t>
      </w:r>
      <w:r w:rsidR="001041E3" w:rsidRPr="008954C6">
        <w:rPr>
          <w:sz w:val="22"/>
          <w:szCs w:val="22"/>
        </w:rPr>
        <w:t>55.</w:t>
      </w:r>
      <w:r w:rsidR="004433B7" w:rsidRPr="008954C6">
        <w:rPr>
          <w:sz w:val="22"/>
          <w:szCs w:val="22"/>
        </w:rPr>
        <w:t>4</w:t>
      </w:r>
      <w:r w:rsidR="001041E3" w:rsidRPr="008954C6">
        <w:rPr>
          <w:sz w:val="22"/>
          <w:szCs w:val="22"/>
        </w:rPr>
        <w:t xml:space="preserve"> billion</w:t>
      </w:r>
      <w:r w:rsidR="00CB25E3" w:rsidRPr="008954C6">
        <w:rPr>
          <w:sz w:val="22"/>
          <w:szCs w:val="22"/>
        </w:rPr>
        <w:t>.</w:t>
      </w:r>
      <w:r w:rsidR="00B80087" w:rsidRPr="008954C6">
        <w:rPr>
          <w:sz w:val="22"/>
          <w:szCs w:val="22"/>
        </w:rPr>
        <w:t xml:space="preserve"> The budget increases spending by about 3.9% and generates $500 million more in new revenue than the Governor’s February proposal to offset declining base revenues.</w:t>
      </w:r>
      <w:r w:rsidR="00B80087" w:rsidRPr="008954C6">
        <w:t xml:space="preserve">  </w:t>
      </w:r>
      <w:hyperlink r:id="rId8" w:history="1">
        <w:r w:rsidR="006A0DBC" w:rsidRPr="008954C6">
          <w:rPr>
            <w:rStyle w:val="Hyperlink"/>
            <w:sz w:val="22"/>
            <w:szCs w:val="22"/>
          </w:rPr>
          <w:t>HB 1075</w:t>
        </w:r>
      </w:hyperlink>
      <w:r w:rsidR="00825BDF" w:rsidRPr="008954C6">
        <w:rPr>
          <w:sz w:val="22"/>
          <w:szCs w:val="22"/>
        </w:rPr>
        <w:t xml:space="preserve"> (</w:t>
      </w:r>
      <w:r w:rsidR="00D72917" w:rsidRPr="008954C6">
        <w:rPr>
          <w:sz w:val="22"/>
          <w:szCs w:val="22"/>
        </w:rPr>
        <w:t>Gabel/Sims</w:t>
      </w:r>
      <w:r w:rsidR="00825BDF" w:rsidRPr="008954C6">
        <w:rPr>
          <w:sz w:val="22"/>
          <w:szCs w:val="22"/>
        </w:rPr>
        <w:t>)</w:t>
      </w:r>
      <w:r w:rsidR="006A0DBC" w:rsidRPr="008954C6">
        <w:rPr>
          <w:sz w:val="22"/>
          <w:szCs w:val="22"/>
        </w:rPr>
        <w:t xml:space="preserve"> </w:t>
      </w:r>
      <w:r w:rsidR="007963F2" w:rsidRPr="008954C6">
        <w:rPr>
          <w:sz w:val="22"/>
          <w:szCs w:val="22"/>
        </w:rPr>
        <w:t xml:space="preserve">provides the budget framework; see below.  </w:t>
      </w:r>
      <w:hyperlink r:id="rId9" w:history="1">
        <w:r w:rsidR="006F50B5" w:rsidRPr="008954C6">
          <w:rPr>
            <w:rStyle w:val="Hyperlink"/>
            <w:sz w:val="22"/>
            <w:szCs w:val="22"/>
          </w:rPr>
          <w:t>HB 2755</w:t>
        </w:r>
      </w:hyperlink>
      <w:r w:rsidR="006F50B5" w:rsidRPr="008954C6">
        <w:rPr>
          <w:sz w:val="22"/>
          <w:szCs w:val="22"/>
        </w:rPr>
        <w:t xml:space="preserve"> (</w:t>
      </w:r>
      <w:r w:rsidR="00214E02" w:rsidRPr="008954C6">
        <w:rPr>
          <w:sz w:val="22"/>
          <w:szCs w:val="22"/>
        </w:rPr>
        <w:t>Tarver</w:t>
      </w:r>
      <w:r w:rsidR="006F50B5" w:rsidRPr="008954C6">
        <w:rPr>
          <w:sz w:val="22"/>
          <w:szCs w:val="22"/>
        </w:rPr>
        <w:t>/</w:t>
      </w:r>
      <w:r w:rsidR="00214E02" w:rsidRPr="008954C6">
        <w:rPr>
          <w:sz w:val="22"/>
          <w:szCs w:val="22"/>
        </w:rPr>
        <w:t>Villanueva</w:t>
      </w:r>
      <w:r w:rsidR="006F50B5" w:rsidRPr="008954C6">
        <w:rPr>
          <w:sz w:val="22"/>
          <w:szCs w:val="22"/>
        </w:rPr>
        <w:t>)</w:t>
      </w:r>
      <w:r w:rsidR="007963F2" w:rsidRPr="008954C6">
        <w:rPr>
          <w:sz w:val="22"/>
          <w:szCs w:val="22"/>
        </w:rPr>
        <w:t xml:space="preserve"> lays out the omnibus revenue package, </w:t>
      </w:r>
      <w:r w:rsidR="00342534" w:rsidRPr="008954C6">
        <w:rPr>
          <w:sz w:val="22"/>
          <w:szCs w:val="22"/>
        </w:rPr>
        <w:t>expected to generate $1</w:t>
      </w:r>
      <w:r w:rsidR="00574F6C" w:rsidRPr="008954C6">
        <w:rPr>
          <w:sz w:val="22"/>
          <w:szCs w:val="22"/>
        </w:rPr>
        <w:t>.6</w:t>
      </w:r>
      <w:r w:rsidR="00342534" w:rsidRPr="008954C6">
        <w:rPr>
          <w:sz w:val="22"/>
          <w:szCs w:val="22"/>
        </w:rPr>
        <w:t xml:space="preserve"> billion next year.  </w:t>
      </w:r>
      <w:r w:rsidR="008965B8" w:rsidRPr="008954C6">
        <w:rPr>
          <w:sz w:val="22"/>
          <w:szCs w:val="22"/>
        </w:rPr>
        <w:t xml:space="preserve">The Democrats call the budget “balanced” and both “fiscally and socially responsible.” </w:t>
      </w:r>
      <w:r w:rsidR="00A77813" w:rsidRPr="008954C6">
        <w:rPr>
          <w:sz w:val="22"/>
          <w:szCs w:val="22"/>
        </w:rPr>
        <w:t xml:space="preserve"> Republicans criticized the plan for not making enough cuts</w:t>
      </w:r>
      <w:r w:rsidR="002D3916" w:rsidRPr="008954C6">
        <w:rPr>
          <w:sz w:val="22"/>
          <w:szCs w:val="22"/>
        </w:rPr>
        <w:t xml:space="preserve"> while still funding legislative pay increases and Democratic “pork projects”.</w:t>
      </w:r>
      <w:r w:rsidR="00A77813" w:rsidRPr="008954C6">
        <w:rPr>
          <w:sz w:val="22"/>
          <w:szCs w:val="22"/>
        </w:rPr>
        <w:t xml:space="preserve"> </w:t>
      </w:r>
      <w:r w:rsidR="00342534" w:rsidRPr="008954C6">
        <w:rPr>
          <w:sz w:val="22"/>
          <w:szCs w:val="22"/>
        </w:rPr>
        <w:t>The fiscal year starts on July 1.</w:t>
      </w:r>
      <w:r w:rsidR="00CB25E3" w:rsidRPr="008954C6">
        <w:rPr>
          <w:sz w:val="22"/>
          <w:szCs w:val="22"/>
        </w:rPr>
        <w:t xml:space="preserve">  </w:t>
      </w:r>
    </w:p>
    <w:p w14:paraId="2D280C7F" w14:textId="6C1661FB" w:rsidR="00C56D0C" w:rsidRPr="008954C6" w:rsidRDefault="00316282">
      <w:pPr>
        <w:rPr>
          <w:sz w:val="22"/>
          <w:szCs w:val="22"/>
        </w:rPr>
      </w:pPr>
      <w:r w:rsidRPr="008954C6">
        <w:rPr>
          <w:sz w:val="22"/>
          <w:szCs w:val="22"/>
        </w:rPr>
        <w:t>The FY 26 budget allocates</w:t>
      </w:r>
      <w:r w:rsidR="00F900EA" w:rsidRPr="008954C6">
        <w:rPr>
          <w:sz w:val="22"/>
          <w:szCs w:val="22"/>
        </w:rPr>
        <w:t xml:space="preserve"> $965 million</w:t>
      </w:r>
      <w:r w:rsidR="00B14050" w:rsidRPr="008954C6">
        <w:rPr>
          <w:sz w:val="22"/>
          <w:szCs w:val="22"/>
        </w:rPr>
        <w:t xml:space="preserve"> </w:t>
      </w:r>
      <w:r w:rsidRPr="008954C6">
        <w:rPr>
          <w:sz w:val="22"/>
          <w:szCs w:val="22"/>
        </w:rPr>
        <w:t xml:space="preserve">in lapse period spending </w:t>
      </w:r>
      <w:r w:rsidR="00B14050" w:rsidRPr="008954C6">
        <w:rPr>
          <w:sz w:val="22"/>
          <w:szCs w:val="22"/>
        </w:rPr>
        <w:t xml:space="preserve">and </w:t>
      </w:r>
      <w:r w:rsidR="006F1B8D" w:rsidRPr="008954C6">
        <w:rPr>
          <w:sz w:val="22"/>
          <w:szCs w:val="22"/>
        </w:rPr>
        <w:t>$527 million</w:t>
      </w:r>
      <w:r w:rsidRPr="008954C6">
        <w:rPr>
          <w:sz w:val="22"/>
          <w:szCs w:val="22"/>
        </w:rPr>
        <w:t xml:space="preserve"> in transfers out</w:t>
      </w:r>
      <w:r w:rsidR="002B468E" w:rsidRPr="008954C6">
        <w:rPr>
          <w:sz w:val="22"/>
          <w:szCs w:val="22"/>
        </w:rPr>
        <w:t xml:space="preserve">.  </w:t>
      </w:r>
      <w:r w:rsidR="00C76818" w:rsidRPr="008954C6">
        <w:rPr>
          <w:sz w:val="22"/>
          <w:szCs w:val="22"/>
        </w:rPr>
        <w:t xml:space="preserve">Funding </w:t>
      </w:r>
      <w:r w:rsidR="003C15A6" w:rsidRPr="008954C6">
        <w:rPr>
          <w:sz w:val="22"/>
          <w:szCs w:val="22"/>
        </w:rPr>
        <w:t>was held flat for LGDF.</w:t>
      </w:r>
      <w:r w:rsidR="00B14050" w:rsidRPr="008954C6">
        <w:rPr>
          <w:sz w:val="22"/>
          <w:szCs w:val="22"/>
        </w:rPr>
        <w:t xml:space="preserve">  </w:t>
      </w:r>
      <w:r w:rsidR="00F90115" w:rsidRPr="008954C6">
        <w:rPr>
          <w:sz w:val="22"/>
          <w:szCs w:val="22"/>
        </w:rPr>
        <w:t>Also included -</w:t>
      </w:r>
      <w:r w:rsidR="00E108B4" w:rsidRPr="008954C6">
        <w:rPr>
          <w:sz w:val="22"/>
          <w:szCs w:val="22"/>
        </w:rPr>
        <w:t xml:space="preserve">- </w:t>
      </w:r>
      <w:r w:rsidR="00F90115" w:rsidRPr="008954C6">
        <w:rPr>
          <w:sz w:val="22"/>
          <w:szCs w:val="22"/>
        </w:rPr>
        <w:t>s</w:t>
      </w:r>
      <w:r w:rsidR="00B14050" w:rsidRPr="008954C6">
        <w:rPr>
          <w:sz w:val="22"/>
          <w:szCs w:val="22"/>
        </w:rPr>
        <w:t>ta</w:t>
      </w:r>
      <w:r w:rsidR="00F90115" w:rsidRPr="008954C6">
        <w:rPr>
          <w:sz w:val="22"/>
          <w:szCs w:val="22"/>
        </w:rPr>
        <w:t xml:space="preserve">tutory </w:t>
      </w:r>
      <w:r w:rsidR="00E108B4" w:rsidRPr="008954C6">
        <w:rPr>
          <w:sz w:val="22"/>
          <w:szCs w:val="22"/>
        </w:rPr>
        <w:t>cost-of-living</w:t>
      </w:r>
      <w:r w:rsidR="00F90115" w:rsidRPr="008954C6">
        <w:rPr>
          <w:sz w:val="22"/>
          <w:szCs w:val="22"/>
        </w:rPr>
        <w:t xml:space="preserve"> increases in pay for state legislators and constitutional officers. </w:t>
      </w:r>
    </w:p>
    <w:p w14:paraId="2876D75B" w14:textId="233C5B18" w:rsidR="002A28BF" w:rsidRPr="008954C6" w:rsidRDefault="002D5F76">
      <w:pPr>
        <w:rPr>
          <w:sz w:val="22"/>
          <w:szCs w:val="22"/>
        </w:rPr>
      </w:pPr>
      <w:r w:rsidRPr="008954C6">
        <w:rPr>
          <w:sz w:val="22"/>
          <w:szCs w:val="22"/>
        </w:rPr>
        <w:t>Under this budget configuration, Illinois is on track to make its full pension payment</w:t>
      </w:r>
      <w:r w:rsidR="00CF0D05" w:rsidRPr="008954C6">
        <w:rPr>
          <w:sz w:val="22"/>
          <w:szCs w:val="22"/>
        </w:rPr>
        <w:t>,</w:t>
      </w:r>
      <w:r w:rsidRPr="008954C6">
        <w:rPr>
          <w:sz w:val="22"/>
          <w:szCs w:val="22"/>
        </w:rPr>
        <w:t xml:space="preserve"> </w:t>
      </w:r>
      <w:r w:rsidR="004239F2" w:rsidRPr="008954C6">
        <w:rPr>
          <w:sz w:val="22"/>
          <w:szCs w:val="22"/>
        </w:rPr>
        <w:t xml:space="preserve">as well </w:t>
      </w:r>
      <w:r w:rsidR="00E108B4" w:rsidRPr="008954C6">
        <w:rPr>
          <w:sz w:val="22"/>
          <w:szCs w:val="22"/>
        </w:rPr>
        <w:t xml:space="preserve">as adding </w:t>
      </w:r>
      <w:r w:rsidR="008A6638" w:rsidRPr="008954C6">
        <w:rPr>
          <w:sz w:val="22"/>
          <w:szCs w:val="22"/>
        </w:rPr>
        <w:t>$75 million to allow the Tier Two pension program to meet Social Security’s minimum retirement benefits</w:t>
      </w:r>
      <w:r w:rsidRPr="008954C6">
        <w:rPr>
          <w:sz w:val="22"/>
          <w:szCs w:val="22"/>
        </w:rPr>
        <w:t xml:space="preserve">. </w:t>
      </w:r>
      <w:r w:rsidR="002A28BF" w:rsidRPr="008954C6">
        <w:rPr>
          <w:sz w:val="22"/>
          <w:szCs w:val="22"/>
        </w:rPr>
        <w:t xml:space="preserve">There are no changes to pension ramps or amortization schedules. </w:t>
      </w:r>
    </w:p>
    <w:p w14:paraId="0C283854" w14:textId="472A4B59" w:rsidR="009E3954" w:rsidRPr="008954C6" w:rsidRDefault="005D5E3F">
      <w:pPr>
        <w:rPr>
          <w:sz w:val="22"/>
          <w:szCs w:val="22"/>
        </w:rPr>
      </w:pPr>
      <w:r w:rsidRPr="008954C6">
        <w:rPr>
          <w:sz w:val="22"/>
          <w:szCs w:val="22"/>
        </w:rPr>
        <w:t xml:space="preserve">Given the </w:t>
      </w:r>
      <w:r w:rsidR="00CF0D05" w:rsidRPr="008954C6">
        <w:rPr>
          <w:sz w:val="22"/>
          <w:szCs w:val="22"/>
        </w:rPr>
        <w:t>uncertainty</w:t>
      </w:r>
      <w:r w:rsidRPr="008954C6">
        <w:rPr>
          <w:sz w:val="22"/>
          <w:szCs w:val="22"/>
        </w:rPr>
        <w:t xml:space="preserve"> surrounding the </w:t>
      </w:r>
      <w:r w:rsidR="00CF0D05" w:rsidRPr="008954C6">
        <w:rPr>
          <w:sz w:val="22"/>
          <w:szCs w:val="22"/>
        </w:rPr>
        <w:t>economy</w:t>
      </w:r>
      <w:r w:rsidRPr="008954C6">
        <w:rPr>
          <w:sz w:val="22"/>
          <w:szCs w:val="22"/>
        </w:rPr>
        <w:t xml:space="preserve"> and federal funding, the FY 26 budget creates a</w:t>
      </w:r>
      <w:r w:rsidR="00A709A1" w:rsidRPr="008954C6">
        <w:rPr>
          <w:sz w:val="22"/>
          <w:szCs w:val="22"/>
        </w:rPr>
        <w:t xml:space="preserve"> $100 million</w:t>
      </w:r>
      <w:r w:rsidRPr="008954C6">
        <w:rPr>
          <w:sz w:val="22"/>
          <w:szCs w:val="22"/>
        </w:rPr>
        <w:t xml:space="preserve"> </w:t>
      </w:r>
      <w:r w:rsidR="00043AB5" w:rsidRPr="008954C6">
        <w:rPr>
          <w:sz w:val="22"/>
          <w:szCs w:val="22"/>
        </w:rPr>
        <w:t>BRIDGE</w:t>
      </w:r>
      <w:r w:rsidRPr="008954C6">
        <w:rPr>
          <w:sz w:val="22"/>
          <w:szCs w:val="22"/>
        </w:rPr>
        <w:t xml:space="preserve"> Fund -- a budget reserve for immediate disbursements and governmental emergencies. </w:t>
      </w:r>
      <w:r w:rsidR="000F6B44" w:rsidRPr="008954C6">
        <w:rPr>
          <w:sz w:val="22"/>
          <w:szCs w:val="22"/>
        </w:rPr>
        <w:t xml:space="preserve">A list of fund transfers into the BRIDGE fund is </w:t>
      </w:r>
      <w:hyperlink r:id="rId10" w:history="1">
        <w:r w:rsidR="000F6B44" w:rsidRPr="008954C6">
          <w:rPr>
            <w:rStyle w:val="Hyperlink"/>
            <w:sz w:val="22"/>
            <w:szCs w:val="22"/>
          </w:rPr>
          <w:t>here.</w:t>
        </w:r>
      </w:hyperlink>
      <w:r w:rsidR="000F6B44" w:rsidRPr="008954C6">
        <w:rPr>
          <w:sz w:val="22"/>
          <w:szCs w:val="22"/>
        </w:rPr>
        <w:t xml:space="preserve"> </w:t>
      </w:r>
      <w:r w:rsidR="0008390F" w:rsidRPr="008954C6">
        <w:rPr>
          <w:sz w:val="22"/>
          <w:szCs w:val="22"/>
        </w:rPr>
        <w:t>There are no transfers from GRF</w:t>
      </w:r>
      <w:r w:rsidR="0014631C" w:rsidRPr="008954C6">
        <w:rPr>
          <w:sz w:val="22"/>
          <w:szCs w:val="22"/>
        </w:rPr>
        <w:t xml:space="preserve"> </w:t>
      </w:r>
      <w:r w:rsidR="0008390F" w:rsidRPr="008954C6">
        <w:rPr>
          <w:sz w:val="22"/>
          <w:szCs w:val="22"/>
        </w:rPr>
        <w:t xml:space="preserve"> into the Rainy Day fund for next year’s budget. </w:t>
      </w:r>
    </w:p>
    <w:p w14:paraId="5993763B" w14:textId="7B49704D" w:rsidR="00C61B8A" w:rsidRPr="008954C6" w:rsidRDefault="00726626">
      <w:pPr>
        <w:rPr>
          <w:sz w:val="22"/>
          <w:szCs w:val="22"/>
        </w:rPr>
      </w:pPr>
      <w:r w:rsidRPr="008954C6">
        <w:rPr>
          <w:sz w:val="22"/>
          <w:szCs w:val="22"/>
          <w:u w:val="single"/>
        </w:rPr>
        <w:t>Healthcare</w:t>
      </w:r>
      <w:r w:rsidR="008C0BD0" w:rsidRPr="008954C6">
        <w:rPr>
          <w:sz w:val="22"/>
          <w:szCs w:val="22"/>
          <w:u w:val="single"/>
        </w:rPr>
        <w:t xml:space="preserve"> and Human Services</w:t>
      </w:r>
      <w:r w:rsidRPr="008954C6">
        <w:rPr>
          <w:sz w:val="22"/>
          <w:szCs w:val="22"/>
        </w:rPr>
        <w:t xml:space="preserve">: The FY 26 budget exceeds the governor's proposed budget by investing </w:t>
      </w:r>
      <w:r w:rsidR="009D0CDA">
        <w:rPr>
          <w:sz w:val="22"/>
          <w:szCs w:val="22"/>
        </w:rPr>
        <w:t xml:space="preserve">additional funds </w:t>
      </w:r>
      <w:r w:rsidRPr="008954C6">
        <w:rPr>
          <w:sz w:val="22"/>
          <w:szCs w:val="22"/>
        </w:rPr>
        <w:t>in safety net hospitals ($118 million in grants), free and charitable clinics, and federally qualified health clinics. The healthcare program for 33,000 undocumented immigrant adults aged 42-64</w:t>
      </w:r>
      <w:r w:rsidR="00A07B2D" w:rsidRPr="008954C6">
        <w:rPr>
          <w:sz w:val="22"/>
          <w:szCs w:val="22"/>
        </w:rPr>
        <w:t xml:space="preserve"> (HBIA)</w:t>
      </w:r>
      <w:r w:rsidRPr="008954C6">
        <w:rPr>
          <w:sz w:val="22"/>
          <w:szCs w:val="22"/>
        </w:rPr>
        <w:t xml:space="preserve"> will be cut, consistent with the governor’s proposed budget. An increase in funding for federally qualified health care centers was meant to compensate for some of the losses in coverage, but advocates believe that it falls short.</w:t>
      </w:r>
      <w:r w:rsidR="0027568C" w:rsidRPr="008954C6">
        <w:rPr>
          <w:sz w:val="22"/>
          <w:szCs w:val="22"/>
        </w:rPr>
        <w:t xml:space="preserve">  </w:t>
      </w:r>
      <w:r w:rsidR="00A07B2D" w:rsidRPr="008954C6">
        <w:rPr>
          <w:sz w:val="22"/>
          <w:szCs w:val="22"/>
        </w:rPr>
        <w:t>Funding is continued</w:t>
      </w:r>
      <w:r w:rsidR="006F3093" w:rsidRPr="008954C6">
        <w:rPr>
          <w:sz w:val="22"/>
          <w:szCs w:val="22"/>
        </w:rPr>
        <w:t xml:space="preserve"> ($100</w:t>
      </w:r>
      <w:r w:rsidR="005923E7" w:rsidRPr="008954C6">
        <w:rPr>
          <w:sz w:val="22"/>
          <w:szCs w:val="22"/>
        </w:rPr>
        <w:t xml:space="preserve"> million)</w:t>
      </w:r>
      <w:r w:rsidR="00A07B2D" w:rsidRPr="008954C6">
        <w:rPr>
          <w:sz w:val="22"/>
          <w:szCs w:val="22"/>
        </w:rPr>
        <w:t xml:space="preserve"> for the HBIS program for immigrant seniors over the age of 65. </w:t>
      </w:r>
      <w:r w:rsidR="005923E7" w:rsidRPr="008954C6">
        <w:rPr>
          <w:sz w:val="22"/>
          <w:szCs w:val="22"/>
        </w:rPr>
        <w:t>Welcoming</w:t>
      </w:r>
      <w:r w:rsidR="0027568C" w:rsidRPr="008954C6">
        <w:rPr>
          <w:sz w:val="22"/>
          <w:szCs w:val="22"/>
        </w:rPr>
        <w:t xml:space="preserve"> centers for newly arriving immigrants</w:t>
      </w:r>
      <w:r w:rsidR="001E7B84" w:rsidRPr="008954C6">
        <w:rPr>
          <w:sz w:val="22"/>
          <w:szCs w:val="22"/>
        </w:rPr>
        <w:t xml:space="preserve"> are allocated $40 million, a reduction from last year</w:t>
      </w:r>
      <w:r w:rsidR="0027568C" w:rsidRPr="008954C6">
        <w:rPr>
          <w:sz w:val="22"/>
          <w:szCs w:val="22"/>
        </w:rPr>
        <w:t xml:space="preserve">. </w:t>
      </w:r>
    </w:p>
    <w:p w14:paraId="32C5BFF5" w14:textId="193B316A" w:rsidR="00041E92" w:rsidRPr="008954C6" w:rsidRDefault="004D6858">
      <w:pPr>
        <w:rPr>
          <w:sz w:val="22"/>
          <w:szCs w:val="22"/>
        </w:rPr>
      </w:pPr>
      <w:r w:rsidRPr="008954C6">
        <w:rPr>
          <w:sz w:val="22"/>
          <w:szCs w:val="22"/>
        </w:rPr>
        <w:t xml:space="preserve">The budget prioritizes </w:t>
      </w:r>
      <w:r w:rsidR="00041E92" w:rsidRPr="008954C6">
        <w:rPr>
          <w:sz w:val="22"/>
          <w:szCs w:val="22"/>
        </w:rPr>
        <w:t>frontline healthcare workers</w:t>
      </w:r>
      <w:r w:rsidR="005B2E39" w:rsidRPr="008954C6">
        <w:rPr>
          <w:sz w:val="22"/>
          <w:szCs w:val="22"/>
        </w:rPr>
        <w:t>,</w:t>
      </w:r>
      <w:r w:rsidR="007072BB" w:rsidRPr="008954C6">
        <w:rPr>
          <w:sz w:val="22"/>
          <w:szCs w:val="22"/>
        </w:rPr>
        <w:t xml:space="preserve"> offering </w:t>
      </w:r>
      <w:r w:rsidR="00D7339A" w:rsidRPr="008954C6">
        <w:rPr>
          <w:sz w:val="22"/>
          <w:szCs w:val="22"/>
        </w:rPr>
        <w:t>a</w:t>
      </w:r>
      <w:r w:rsidR="007072BB" w:rsidRPr="008954C6">
        <w:rPr>
          <w:sz w:val="22"/>
          <w:szCs w:val="22"/>
        </w:rPr>
        <w:t xml:space="preserve"> $</w:t>
      </w:r>
      <w:r w:rsidR="00F91DEA" w:rsidRPr="008954C6">
        <w:rPr>
          <w:sz w:val="22"/>
          <w:szCs w:val="22"/>
        </w:rPr>
        <w:t>0</w:t>
      </w:r>
      <w:r w:rsidR="007072BB" w:rsidRPr="008954C6">
        <w:rPr>
          <w:sz w:val="22"/>
          <w:szCs w:val="22"/>
        </w:rPr>
        <w:t>.</w:t>
      </w:r>
      <w:r w:rsidR="00041E92" w:rsidRPr="008954C6">
        <w:rPr>
          <w:sz w:val="22"/>
          <w:szCs w:val="22"/>
        </w:rPr>
        <w:t>80</w:t>
      </w:r>
      <w:r w:rsidR="007072BB" w:rsidRPr="008954C6">
        <w:rPr>
          <w:sz w:val="22"/>
          <w:szCs w:val="22"/>
        </w:rPr>
        <w:t xml:space="preserve">/hour wage increase for Direct Service Professionals and </w:t>
      </w:r>
      <w:r w:rsidR="00041E92" w:rsidRPr="008954C6">
        <w:rPr>
          <w:sz w:val="22"/>
          <w:szCs w:val="22"/>
        </w:rPr>
        <w:t>a $0.75</w:t>
      </w:r>
      <w:r w:rsidR="007072BB" w:rsidRPr="008954C6">
        <w:rPr>
          <w:sz w:val="22"/>
          <w:szCs w:val="22"/>
        </w:rPr>
        <w:t>/hour</w:t>
      </w:r>
      <w:r w:rsidR="00041E92" w:rsidRPr="008954C6">
        <w:rPr>
          <w:sz w:val="22"/>
          <w:szCs w:val="22"/>
        </w:rPr>
        <w:t xml:space="preserve"> increase to community care program workers. </w:t>
      </w:r>
    </w:p>
    <w:p w14:paraId="6BB4B0F8" w14:textId="45AEDA55" w:rsidR="005C1725" w:rsidRPr="008954C6" w:rsidRDefault="005C1725">
      <w:pPr>
        <w:rPr>
          <w:sz w:val="22"/>
          <w:szCs w:val="22"/>
        </w:rPr>
      </w:pPr>
      <w:r w:rsidRPr="008954C6">
        <w:rPr>
          <w:sz w:val="22"/>
          <w:szCs w:val="22"/>
        </w:rPr>
        <w:t xml:space="preserve">The state employee group health insurance program is fully </w:t>
      </w:r>
      <w:r w:rsidR="00FB2850" w:rsidRPr="008954C6">
        <w:rPr>
          <w:sz w:val="22"/>
          <w:szCs w:val="22"/>
        </w:rPr>
        <w:t xml:space="preserve">funded.  The program received $137 million in cuts recognized through recent program </w:t>
      </w:r>
      <w:r w:rsidR="004E63A8" w:rsidRPr="008954C6">
        <w:rPr>
          <w:sz w:val="22"/>
          <w:szCs w:val="22"/>
        </w:rPr>
        <w:t xml:space="preserve">efficiencies and negotiated savings.  </w:t>
      </w:r>
      <w:r w:rsidR="009219E2" w:rsidRPr="008954C6">
        <w:rPr>
          <w:sz w:val="22"/>
          <w:szCs w:val="22"/>
        </w:rPr>
        <w:t xml:space="preserve">Some funding for the program will come out of the Road Fund, targeted </w:t>
      </w:r>
      <w:r w:rsidR="002A20BE" w:rsidRPr="008954C6">
        <w:rPr>
          <w:sz w:val="22"/>
          <w:szCs w:val="22"/>
        </w:rPr>
        <w:t>at</w:t>
      </w:r>
      <w:r w:rsidR="009219E2" w:rsidRPr="008954C6">
        <w:rPr>
          <w:sz w:val="22"/>
          <w:szCs w:val="22"/>
        </w:rPr>
        <w:t xml:space="preserve"> benefits for highway workers. </w:t>
      </w:r>
    </w:p>
    <w:p w14:paraId="20EEC679" w14:textId="1256FA83" w:rsidR="005B4241" w:rsidRPr="008954C6" w:rsidRDefault="00A77102" w:rsidP="00A77102">
      <w:pPr>
        <w:rPr>
          <w:sz w:val="22"/>
          <w:szCs w:val="22"/>
        </w:rPr>
      </w:pPr>
      <w:r w:rsidRPr="008954C6">
        <w:rPr>
          <w:sz w:val="22"/>
          <w:szCs w:val="22"/>
          <w:u w:val="single"/>
        </w:rPr>
        <w:t>Education Funding</w:t>
      </w:r>
      <w:r w:rsidRPr="008954C6">
        <w:rPr>
          <w:sz w:val="22"/>
          <w:szCs w:val="22"/>
        </w:rPr>
        <w:t xml:space="preserve">: The state's evidence-based model for K-12 schools requires $350 million yearly, with part for property tax relief and the rest for schools. The proposed budget allocates $307 million to schools but omits $43 million for tax relief. </w:t>
      </w:r>
      <w:r w:rsidR="00027A52" w:rsidRPr="008954C6">
        <w:rPr>
          <w:sz w:val="22"/>
          <w:szCs w:val="22"/>
        </w:rPr>
        <w:t>Funding for early childhood remains flat.</w:t>
      </w:r>
    </w:p>
    <w:p w14:paraId="7E6EED35" w14:textId="2DAAD5C6" w:rsidR="001C673C" w:rsidRPr="008954C6" w:rsidRDefault="00FF1588" w:rsidP="00A77102">
      <w:pPr>
        <w:rPr>
          <w:sz w:val="22"/>
          <w:szCs w:val="22"/>
        </w:rPr>
      </w:pPr>
      <w:r w:rsidRPr="008954C6">
        <w:rPr>
          <w:sz w:val="22"/>
          <w:szCs w:val="22"/>
        </w:rPr>
        <w:t xml:space="preserve">Funding for the Monetary Award Program is increased by $10 million. </w:t>
      </w:r>
      <w:r w:rsidR="001C673C" w:rsidRPr="008954C6">
        <w:rPr>
          <w:sz w:val="22"/>
          <w:szCs w:val="22"/>
        </w:rPr>
        <w:t xml:space="preserve">Funding </w:t>
      </w:r>
      <w:r w:rsidR="00DF1860" w:rsidRPr="008954C6">
        <w:rPr>
          <w:sz w:val="22"/>
          <w:szCs w:val="22"/>
        </w:rPr>
        <w:t xml:space="preserve">previously </w:t>
      </w:r>
      <w:r w:rsidR="001C673C" w:rsidRPr="008954C6">
        <w:rPr>
          <w:sz w:val="22"/>
          <w:szCs w:val="22"/>
        </w:rPr>
        <w:t xml:space="preserve">discussed </w:t>
      </w:r>
      <w:r w:rsidR="002D5AE0" w:rsidRPr="008954C6">
        <w:rPr>
          <w:sz w:val="22"/>
          <w:szCs w:val="22"/>
        </w:rPr>
        <w:t>for the equitable funding formula for higher education is not included in the budget.</w:t>
      </w:r>
      <w:r w:rsidR="004322FC" w:rsidRPr="008954C6">
        <w:rPr>
          <w:sz w:val="22"/>
          <w:szCs w:val="22"/>
        </w:rPr>
        <w:t xml:space="preserve"> </w:t>
      </w:r>
      <w:r w:rsidR="002A20BE" w:rsidRPr="008954C6">
        <w:rPr>
          <w:sz w:val="22"/>
          <w:szCs w:val="22"/>
        </w:rPr>
        <w:t xml:space="preserve">According to the House sponsor, </w:t>
      </w:r>
      <w:r w:rsidR="008E105E" w:rsidRPr="008954C6">
        <w:rPr>
          <w:sz w:val="22"/>
          <w:szCs w:val="22"/>
        </w:rPr>
        <w:t>monies for the</w:t>
      </w:r>
      <w:r w:rsidR="004322FC" w:rsidRPr="008954C6">
        <w:rPr>
          <w:sz w:val="22"/>
          <w:szCs w:val="22"/>
        </w:rPr>
        <w:t xml:space="preserve"> Illinois Community College Board </w:t>
      </w:r>
      <w:r w:rsidR="008E105E" w:rsidRPr="008954C6">
        <w:rPr>
          <w:sz w:val="22"/>
          <w:szCs w:val="22"/>
        </w:rPr>
        <w:t>are pared back</w:t>
      </w:r>
      <w:r w:rsidR="004A173C" w:rsidRPr="008954C6">
        <w:rPr>
          <w:sz w:val="22"/>
          <w:szCs w:val="22"/>
        </w:rPr>
        <w:t xml:space="preserve"> by $30 million</w:t>
      </w:r>
      <w:r w:rsidR="006E1A94" w:rsidRPr="008954C6">
        <w:rPr>
          <w:sz w:val="22"/>
          <w:szCs w:val="22"/>
        </w:rPr>
        <w:t>.</w:t>
      </w:r>
    </w:p>
    <w:p w14:paraId="28972A5E" w14:textId="30991A19" w:rsidR="006E1A94" w:rsidRPr="008954C6" w:rsidRDefault="006E1A94" w:rsidP="00A77102">
      <w:pPr>
        <w:rPr>
          <w:sz w:val="22"/>
          <w:szCs w:val="22"/>
        </w:rPr>
      </w:pPr>
      <w:r w:rsidRPr="008954C6">
        <w:rPr>
          <w:sz w:val="22"/>
          <w:szCs w:val="22"/>
          <w:u w:val="single"/>
        </w:rPr>
        <w:lastRenderedPageBreak/>
        <w:t>Public Safety</w:t>
      </w:r>
      <w:r w:rsidRPr="008954C6">
        <w:rPr>
          <w:sz w:val="22"/>
          <w:szCs w:val="22"/>
        </w:rPr>
        <w:t xml:space="preserve">: The Department of </w:t>
      </w:r>
      <w:r w:rsidR="00DF1860" w:rsidRPr="008954C6">
        <w:rPr>
          <w:sz w:val="22"/>
          <w:szCs w:val="22"/>
        </w:rPr>
        <w:t>Corrections’</w:t>
      </w:r>
      <w:r w:rsidRPr="008954C6">
        <w:rPr>
          <w:sz w:val="22"/>
          <w:szCs w:val="22"/>
        </w:rPr>
        <w:t xml:space="preserve"> budget is increased </w:t>
      </w:r>
      <w:r w:rsidR="00614B33" w:rsidRPr="008954C6">
        <w:rPr>
          <w:sz w:val="22"/>
          <w:szCs w:val="22"/>
        </w:rPr>
        <w:t xml:space="preserve">by </w:t>
      </w:r>
      <w:r w:rsidRPr="008954C6">
        <w:rPr>
          <w:sz w:val="22"/>
          <w:szCs w:val="22"/>
        </w:rPr>
        <w:t>$14 million over the Governor’s introduced budget.  Funding for the Supreme Court is reduced by 6%.</w:t>
      </w:r>
      <w:r w:rsidR="00F03189" w:rsidRPr="008954C6">
        <w:rPr>
          <w:sz w:val="22"/>
          <w:szCs w:val="22"/>
        </w:rPr>
        <w:t xml:space="preserve"> The </w:t>
      </w:r>
      <w:r w:rsidR="004B2546" w:rsidRPr="008954C6">
        <w:rPr>
          <w:sz w:val="22"/>
          <w:szCs w:val="22"/>
        </w:rPr>
        <w:t xml:space="preserve">FY 26 budget includes $60 million for the </w:t>
      </w:r>
      <w:r w:rsidR="00F03189" w:rsidRPr="008954C6">
        <w:rPr>
          <w:sz w:val="22"/>
          <w:szCs w:val="22"/>
        </w:rPr>
        <w:t>Camer</w:t>
      </w:r>
      <w:r w:rsidR="004B2546" w:rsidRPr="008954C6">
        <w:rPr>
          <w:sz w:val="22"/>
          <w:szCs w:val="22"/>
        </w:rPr>
        <w:t>a</w:t>
      </w:r>
      <w:r w:rsidR="00F03189" w:rsidRPr="008954C6">
        <w:rPr>
          <w:sz w:val="22"/>
          <w:szCs w:val="22"/>
        </w:rPr>
        <w:t xml:space="preserve"> Grant Program under the Illinois Law Enforcement Training and Standards Board </w:t>
      </w:r>
      <w:r w:rsidR="00605C9E" w:rsidRPr="008954C6">
        <w:rPr>
          <w:sz w:val="22"/>
          <w:szCs w:val="22"/>
        </w:rPr>
        <w:t xml:space="preserve">and $40 million for training grants to law enforcement agencies. </w:t>
      </w:r>
    </w:p>
    <w:p w14:paraId="55D18B97" w14:textId="41CFBC42" w:rsidR="0019261E" w:rsidRPr="008954C6" w:rsidRDefault="00DC4011" w:rsidP="00A77102">
      <w:pPr>
        <w:rPr>
          <w:sz w:val="22"/>
          <w:szCs w:val="22"/>
        </w:rPr>
      </w:pPr>
      <w:r w:rsidRPr="008954C6">
        <w:rPr>
          <w:sz w:val="22"/>
          <w:szCs w:val="22"/>
        </w:rPr>
        <w:t>The budget passed mostly along partisan lines, although a handful of Democrats voted against the budget</w:t>
      </w:r>
      <w:r w:rsidR="00992D6F" w:rsidRPr="008954C6">
        <w:rPr>
          <w:sz w:val="22"/>
          <w:szCs w:val="22"/>
        </w:rPr>
        <w:t xml:space="preserve"> package.  </w:t>
      </w:r>
      <w:r w:rsidR="0019261E" w:rsidRPr="008954C6">
        <w:rPr>
          <w:sz w:val="22"/>
          <w:szCs w:val="22"/>
        </w:rPr>
        <w:t>The budget passed the House 75-41</w:t>
      </w:r>
      <w:r w:rsidR="006F50B5" w:rsidRPr="008954C6">
        <w:rPr>
          <w:sz w:val="22"/>
          <w:szCs w:val="22"/>
        </w:rPr>
        <w:t xml:space="preserve"> and the Senate </w:t>
      </w:r>
      <w:r w:rsidR="002F0067" w:rsidRPr="008954C6">
        <w:rPr>
          <w:sz w:val="22"/>
          <w:szCs w:val="22"/>
        </w:rPr>
        <w:t>34-23</w:t>
      </w:r>
      <w:r w:rsidR="006F50B5" w:rsidRPr="008954C6">
        <w:rPr>
          <w:sz w:val="22"/>
          <w:szCs w:val="22"/>
        </w:rPr>
        <w:t xml:space="preserve">. </w:t>
      </w:r>
      <w:r w:rsidR="00424847" w:rsidRPr="008954C6">
        <w:rPr>
          <w:sz w:val="22"/>
          <w:szCs w:val="22"/>
        </w:rPr>
        <w:t xml:space="preserve">Read more </w:t>
      </w:r>
      <w:hyperlink r:id="rId11" w:history="1">
        <w:r w:rsidR="00424847" w:rsidRPr="008954C6">
          <w:rPr>
            <w:rStyle w:val="Hyperlink"/>
            <w:sz w:val="22"/>
            <w:szCs w:val="22"/>
          </w:rPr>
          <w:t>here.</w:t>
        </w:r>
      </w:hyperlink>
      <w:r w:rsidR="00424847" w:rsidRPr="008954C6">
        <w:rPr>
          <w:sz w:val="22"/>
          <w:szCs w:val="22"/>
        </w:rPr>
        <w:t xml:space="preserve"> </w:t>
      </w:r>
    </w:p>
    <w:p w14:paraId="58DD839A" w14:textId="3CE76132" w:rsidR="003F5484" w:rsidRPr="008954C6" w:rsidRDefault="003F5484">
      <w:pPr>
        <w:rPr>
          <w:sz w:val="22"/>
          <w:szCs w:val="22"/>
        </w:rPr>
      </w:pPr>
      <w:r w:rsidRPr="008954C6">
        <w:rPr>
          <w:b/>
          <w:bCs/>
          <w:sz w:val="22"/>
          <w:szCs w:val="22"/>
        </w:rPr>
        <w:t>Budget Implementation</w:t>
      </w:r>
      <w:r w:rsidRPr="008954C6">
        <w:rPr>
          <w:sz w:val="22"/>
          <w:szCs w:val="22"/>
        </w:rPr>
        <w:t>:</w:t>
      </w:r>
      <w:r w:rsidR="00861097" w:rsidRPr="008954C6">
        <w:rPr>
          <w:sz w:val="22"/>
          <w:szCs w:val="22"/>
        </w:rPr>
        <w:t xml:space="preserve"> </w:t>
      </w:r>
      <w:r w:rsidR="00094456" w:rsidRPr="008954C6">
        <w:rPr>
          <w:sz w:val="22"/>
          <w:szCs w:val="22"/>
        </w:rPr>
        <w:t>The administration of the FY 26 budget is laid out in</w:t>
      </w:r>
      <w:r w:rsidR="00861097" w:rsidRPr="008954C6">
        <w:rPr>
          <w:sz w:val="22"/>
          <w:szCs w:val="22"/>
        </w:rPr>
        <w:t xml:space="preserve"> </w:t>
      </w:r>
      <w:hyperlink r:id="rId12" w:history="1">
        <w:r w:rsidR="00861097" w:rsidRPr="008954C6">
          <w:rPr>
            <w:rStyle w:val="Hyperlink"/>
            <w:sz w:val="22"/>
            <w:szCs w:val="22"/>
          </w:rPr>
          <w:t>HB 1075</w:t>
        </w:r>
      </w:hyperlink>
      <w:r w:rsidR="00861097" w:rsidRPr="008954C6">
        <w:rPr>
          <w:sz w:val="22"/>
          <w:szCs w:val="22"/>
        </w:rPr>
        <w:t xml:space="preserve"> (</w:t>
      </w:r>
      <w:r w:rsidR="00411BE0" w:rsidRPr="008954C6">
        <w:rPr>
          <w:sz w:val="22"/>
          <w:szCs w:val="22"/>
        </w:rPr>
        <w:t>Gabel</w:t>
      </w:r>
      <w:r w:rsidR="00861097" w:rsidRPr="008954C6">
        <w:rPr>
          <w:sz w:val="22"/>
          <w:szCs w:val="22"/>
        </w:rPr>
        <w:t>/</w:t>
      </w:r>
      <w:r w:rsidR="00214E02" w:rsidRPr="008954C6">
        <w:rPr>
          <w:sz w:val="22"/>
          <w:szCs w:val="22"/>
        </w:rPr>
        <w:t>Sims</w:t>
      </w:r>
      <w:r w:rsidR="00861097" w:rsidRPr="008954C6">
        <w:rPr>
          <w:sz w:val="22"/>
          <w:szCs w:val="22"/>
        </w:rPr>
        <w:t>)</w:t>
      </w:r>
      <w:r w:rsidR="00094456" w:rsidRPr="008954C6">
        <w:rPr>
          <w:sz w:val="22"/>
          <w:szCs w:val="22"/>
        </w:rPr>
        <w:t xml:space="preserve">, which passed the Senate </w:t>
      </w:r>
      <w:r w:rsidR="00F44D27" w:rsidRPr="008954C6">
        <w:rPr>
          <w:sz w:val="22"/>
          <w:szCs w:val="22"/>
        </w:rPr>
        <w:t>32-23</w:t>
      </w:r>
      <w:r w:rsidR="00094456" w:rsidRPr="008954C6">
        <w:rPr>
          <w:sz w:val="22"/>
          <w:szCs w:val="22"/>
        </w:rPr>
        <w:t xml:space="preserve"> and the House </w:t>
      </w:r>
      <w:r w:rsidR="00061CF3" w:rsidRPr="008954C6">
        <w:rPr>
          <w:sz w:val="22"/>
          <w:szCs w:val="22"/>
        </w:rPr>
        <w:t>74-41</w:t>
      </w:r>
      <w:r w:rsidR="00094456" w:rsidRPr="008954C6">
        <w:rPr>
          <w:sz w:val="22"/>
          <w:szCs w:val="22"/>
        </w:rPr>
        <w:t xml:space="preserve"> and now heads to the Governor’s desk.  The bill:</w:t>
      </w:r>
    </w:p>
    <w:p w14:paraId="1DC45833" w14:textId="6FA7A237" w:rsidR="004D6416" w:rsidRPr="008954C6" w:rsidRDefault="0084798A" w:rsidP="004D6416">
      <w:pPr>
        <w:pStyle w:val="NoSpacing"/>
        <w:numPr>
          <w:ilvl w:val="0"/>
          <w:numId w:val="11"/>
        </w:numPr>
        <w:rPr>
          <w:sz w:val="22"/>
          <w:szCs w:val="22"/>
        </w:rPr>
      </w:pPr>
      <w:r w:rsidRPr="008954C6">
        <w:rPr>
          <w:sz w:val="22"/>
          <w:szCs w:val="22"/>
        </w:rPr>
        <w:t>Creates and executes</w:t>
      </w:r>
      <w:r w:rsidR="004D6416" w:rsidRPr="008954C6">
        <w:rPr>
          <w:sz w:val="22"/>
          <w:szCs w:val="22"/>
        </w:rPr>
        <w:t xml:space="preserve"> $100 million in fund transfers into the newly created BRIDGE Fund. </w:t>
      </w:r>
    </w:p>
    <w:p w14:paraId="645BC2C1" w14:textId="6B05DB14" w:rsidR="006C3114" w:rsidRPr="008954C6" w:rsidRDefault="004D6416" w:rsidP="006C3114">
      <w:pPr>
        <w:pStyle w:val="ListParagraph"/>
        <w:numPr>
          <w:ilvl w:val="0"/>
          <w:numId w:val="11"/>
        </w:numPr>
        <w:rPr>
          <w:sz w:val="22"/>
          <w:szCs w:val="22"/>
        </w:rPr>
      </w:pPr>
      <w:r w:rsidRPr="008954C6">
        <w:rPr>
          <w:sz w:val="22"/>
          <w:szCs w:val="22"/>
        </w:rPr>
        <w:t>Clarifies CMS's</w:t>
      </w:r>
      <w:r w:rsidR="006C3114" w:rsidRPr="008954C6">
        <w:rPr>
          <w:sz w:val="22"/>
          <w:szCs w:val="22"/>
        </w:rPr>
        <w:t xml:space="preserve"> authority to bill for agency or professional services</w:t>
      </w:r>
      <w:r w:rsidR="009F7E26" w:rsidRPr="008954C6">
        <w:rPr>
          <w:sz w:val="22"/>
          <w:szCs w:val="22"/>
        </w:rPr>
        <w:t xml:space="preserve"> previously provided by CMS but now provided by the Executive Ethics Commission</w:t>
      </w:r>
      <w:r w:rsidR="00B01121" w:rsidRPr="008954C6">
        <w:rPr>
          <w:sz w:val="22"/>
          <w:szCs w:val="22"/>
        </w:rPr>
        <w:t xml:space="preserve"> and the Commission on Government Inclusion and Equity</w:t>
      </w:r>
      <w:r w:rsidR="006C3114" w:rsidRPr="008954C6">
        <w:rPr>
          <w:sz w:val="22"/>
          <w:szCs w:val="22"/>
        </w:rPr>
        <w:t>.</w:t>
      </w:r>
    </w:p>
    <w:p w14:paraId="2F4B414D" w14:textId="5F77C938" w:rsidR="006C3114" w:rsidRPr="008954C6" w:rsidRDefault="00513DD2" w:rsidP="006C3114">
      <w:pPr>
        <w:pStyle w:val="ListParagraph"/>
        <w:numPr>
          <w:ilvl w:val="0"/>
          <w:numId w:val="11"/>
        </w:numPr>
        <w:rPr>
          <w:sz w:val="22"/>
          <w:szCs w:val="22"/>
        </w:rPr>
      </w:pPr>
      <w:r w:rsidRPr="008954C6">
        <w:rPr>
          <w:sz w:val="22"/>
          <w:szCs w:val="22"/>
        </w:rPr>
        <w:t>Authorizes</w:t>
      </w:r>
      <w:r w:rsidR="006C3114" w:rsidRPr="008954C6">
        <w:rPr>
          <w:sz w:val="22"/>
          <w:szCs w:val="22"/>
        </w:rPr>
        <w:t xml:space="preserve"> DNR to provide camping fee waiver coupons during the 2025 Illinois State Fair.</w:t>
      </w:r>
    </w:p>
    <w:p w14:paraId="751502FB" w14:textId="5D4895B6" w:rsidR="006C3114" w:rsidRPr="008954C6" w:rsidRDefault="005633BC" w:rsidP="006C3114">
      <w:pPr>
        <w:pStyle w:val="ListParagraph"/>
        <w:numPr>
          <w:ilvl w:val="0"/>
          <w:numId w:val="11"/>
        </w:numPr>
        <w:rPr>
          <w:sz w:val="22"/>
          <w:szCs w:val="22"/>
        </w:rPr>
      </w:pPr>
      <w:r w:rsidRPr="008954C6">
        <w:rPr>
          <w:sz w:val="22"/>
          <w:szCs w:val="22"/>
        </w:rPr>
        <w:t>Addresses</w:t>
      </w:r>
      <w:r w:rsidR="006C3114" w:rsidRPr="008954C6">
        <w:rPr>
          <w:sz w:val="22"/>
          <w:szCs w:val="22"/>
        </w:rPr>
        <w:t xml:space="preserve"> </w:t>
      </w:r>
      <w:r w:rsidR="00204C5B" w:rsidRPr="008954C6">
        <w:rPr>
          <w:sz w:val="22"/>
          <w:szCs w:val="22"/>
        </w:rPr>
        <w:t>housing</w:t>
      </w:r>
      <w:r w:rsidR="006C3114" w:rsidRPr="008954C6">
        <w:rPr>
          <w:sz w:val="22"/>
          <w:szCs w:val="22"/>
        </w:rPr>
        <w:t xml:space="preserve"> development grants from DHS to </w:t>
      </w:r>
      <w:r w:rsidR="00204C5B" w:rsidRPr="008954C6">
        <w:rPr>
          <w:sz w:val="22"/>
          <w:szCs w:val="22"/>
        </w:rPr>
        <w:t>IHDA</w:t>
      </w:r>
      <w:r w:rsidR="006C3114" w:rsidRPr="008954C6">
        <w:rPr>
          <w:sz w:val="22"/>
          <w:szCs w:val="22"/>
        </w:rPr>
        <w:t xml:space="preserve"> under the </w:t>
      </w:r>
      <w:r w:rsidRPr="008954C6">
        <w:rPr>
          <w:sz w:val="22"/>
          <w:szCs w:val="22"/>
        </w:rPr>
        <w:t>Illinois</w:t>
      </w:r>
      <w:r w:rsidR="006C3114" w:rsidRPr="008954C6">
        <w:rPr>
          <w:sz w:val="22"/>
          <w:szCs w:val="22"/>
        </w:rPr>
        <w:t xml:space="preserve"> Grants Recovery Act.</w:t>
      </w:r>
    </w:p>
    <w:p w14:paraId="4220597C" w14:textId="22080398" w:rsidR="006C3114" w:rsidRPr="008954C6" w:rsidRDefault="007519B4" w:rsidP="006C3114">
      <w:pPr>
        <w:pStyle w:val="ListParagraph"/>
        <w:numPr>
          <w:ilvl w:val="0"/>
          <w:numId w:val="11"/>
        </w:numPr>
        <w:rPr>
          <w:sz w:val="22"/>
          <w:szCs w:val="22"/>
        </w:rPr>
      </w:pPr>
      <w:r w:rsidRPr="008954C6">
        <w:rPr>
          <w:sz w:val="22"/>
          <w:szCs w:val="22"/>
        </w:rPr>
        <w:t>Clarifies</w:t>
      </w:r>
      <w:r w:rsidR="006C3114" w:rsidRPr="008954C6">
        <w:rPr>
          <w:sz w:val="22"/>
          <w:szCs w:val="22"/>
        </w:rPr>
        <w:t xml:space="preserve"> that the Department of Military Affairs can use the Capital Development Fund for capital projects.</w:t>
      </w:r>
    </w:p>
    <w:p w14:paraId="6E15BF17" w14:textId="75AC78A6" w:rsidR="006C3114" w:rsidRPr="008954C6" w:rsidRDefault="00325D67" w:rsidP="006C3114">
      <w:pPr>
        <w:pStyle w:val="ListParagraph"/>
        <w:numPr>
          <w:ilvl w:val="0"/>
          <w:numId w:val="11"/>
        </w:numPr>
        <w:rPr>
          <w:sz w:val="22"/>
          <w:szCs w:val="22"/>
        </w:rPr>
      </w:pPr>
      <w:proofErr w:type="gramStart"/>
      <w:r>
        <w:rPr>
          <w:sz w:val="22"/>
          <w:szCs w:val="22"/>
        </w:rPr>
        <w:t>Adjusts</w:t>
      </w:r>
      <w:proofErr w:type="gramEnd"/>
      <w:r w:rsidR="00B01121" w:rsidRPr="008954C6">
        <w:rPr>
          <w:sz w:val="22"/>
          <w:szCs w:val="22"/>
        </w:rPr>
        <w:t xml:space="preserve"> </w:t>
      </w:r>
      <w:r w:rsidR="006C3114" w:rsidRPr="008954C6">
        <w:rPr>
          <w:sz w:val="22"/>
          <w:szCs w:val="22"/>
        </w:rPr>
        <w:t>the sunset on the Capital Development Revolving Fund.</w:t>
      </w:r>
    </w:p>
    <w:p w14:paraId="5350B56A" w14:textId="749D74D5" w:rsidR="006C3114" w:rsidRPr="008954C6" w:rsidRDefault="00B01121" w:rsidP="006C3114">
      <w:pPr>
        <w:pStyle w:val="ListParagraph"/>
        <w:numPr>
          <w:ilvl w:val="0"/>
          <w:numId w:val="11"/>
        </w:numPr>
        <w:rPr>
          <w:sz w:val="22"/>
          <w:szCs w:val="22"/>
        </w:rPr>
      </w:pPr>
      <w:r w:rsidRPr="008954C6">
        <w:rPr>
          <w:sz w:val="22"/>
          <w:szCs w:val="22"/>
        </w:rPr>
        <w:t>Authorizes</w:t>
      </w:r>
      <w:r w:rsidR="006C3114" w:rsidRPr="008954C6">
        <w:rPr>
          <w:sz w:val="22"/>
          <w:szCs w:val="22"/>
        </w:rPr>
        <w:t xml:space="preserve"> the Department of Transportation to provide Paratransit grants via Pace.</w:t>
      </w:r>
    </w:p>
    <w:p w14:paraId="5A4C7840" w14:textId="436E9B32" w:rsidR="006C3114" w:rsidRPr="008954C6" w:rsidRDefault="006C3114" w:rsidP="006C3114">
      <w:pPr>
        <w:pStyle w:val="ListParagraph"/>
        <w:numPr>
          <w:ilvl w:val="0"/>
          <w:numId w:val="11"/>
        </w:numPr>
        <w:rPr>
          <w:sz w:val="22"/>
          <w:szCs w:val="22"/>
        </w:rPr>
      </w:pPr>
      <w:r w:rsidRPr="008954C6">
        <w:rPr>
          <w:sz w:val="22"/>
          <w:szCs w:val="22"/>
        </w:rPr>
        <w:t>Repeal</w:t>
      </w:r>
      <w:r w:rsidR="00B01121" w:rsidRPr="008954C6">
        <w:rPr>
          <w:sz w:val="22"/>
          <w:szCs w:val="22"/>
        </w:rPr>
        <w:t>s</w:t>
      </w:r>
      <w:r w:rsidRPr="008954C6">
        <w:rPr>
          <w:sz w:val="22"/>
          <w:szCs w:val="22"/>
        </w:rPr>
        <w:t xml:space="preserve"> obsolete language in the </w:t>
      </w:r>
      <w:proofErr w:type="gramStart"/>
      <w:r w:rsidRPr="008954C6">
        <w:rPr>
          <w:sz w:val="22"/>
          <w:szCs w:val="22"/>
        </w:rPr>
        <w:t>Long Term</w:t>
      </w:r>
      <w:proofErr w:type="gramEnd"/>
      <w:r w:rsidRPr="008954C6">
        <w:rPr>
          <w:sz w:val="22"/>
          <w:szCs w:val="22"/>
        </w:rPr>
        <w:t xml:space="preserve"> Care Monitor Receiver Fund.</w:t>
      </w:r>
    </w:p>
    <w:p w14:paraId="42AE19CC" w14:textId="42AE2AF1" w:rsidR="006C3114" w:rsidRPr="008954C6" w:rsidRDefault="006C3114" w:rsidP="006C3114">
      <w:pPr>
        <w:pStyle w:val="ListParagraph"/>
        <w:numPr>
          <w:ilvl w:val="0"/>
          <w:numId w:val="11"/>
        </w:numPr>
        <w:rPr>
          <w:sz w:val="22"/>
          <w:szCs w:val="22"/>
        </w:rPr>
      </w:pPr>
      <w:r w:rsidRPr="008954C6">
        <w:rPr>
          <w:sz w:val="22"/>
          <w:szCs w:val="22"/>
        </w:rPr>
        <w:t>Exten</w:t>
      </w:r>
      <w:r w:rsidR="00B01121" w:rsidRPr="008954C6">
        <w:rPr>
          <w:sz w:val="22"/>
          <w:szCs w:val="22"/>
        </w:rPr>
        <w:t>ds</w:t>
      </w:r>
      <w:r w:rsidRPr="008954C6">
        <w:rPr>
          <w:sz w:val="22"/>
          <w:szCs w:val="22"/>
        </w:rPr>
        <w:t xml:space="preserve"> for the Department of Commerce and Economic Opportunity to spend from the Used Tire Management Fund</w:t>
      </w:r>
      <w:r w:rsidR="00E65A16" w:rsidRPr="008954C6">
        <w:rPr>
          <w:sz w:val="22"/>
          <w:szCs w:val="22"/>
        </w:rPr>
        <w:t xml:space="preserve"> for </w:t>
      </w:r>
      <w:r w:rsidR="002F6047">
        <w:rPr>
          <w:sz w:val="22"/>
          <w:szCs w:val="22"/>
        </w:rPr>
        <w:t xml:space="preserve">a </w:t>
      </w:r>
      <w:r w:rsidR="00E65A16" w:rsidRPr="008954C6">
        <w:rPr>
          <w:sz w:val="22"/>
          <w:szCs w:val="22"/>
        </w:rPr>
        <w:t>specific purpose</w:t>
      </w:r>
      <w:r w:rsidRPr="008954C6">
        <w:rPr>
          <w:sz w:val="22"/>
          <w:szCs w:val="22"/>
        </w:rPr>
        <w:t>.</w:t>
      </w:r>
    </w:p>
    <w:p w14:paraId="4179610B" w14:textId="49E7D7FC" w:rsidR="00414BD6" w:rsidRPr="008954C6" w:rsidRDefault="00414BD6" w:rsidP="006C3114">
      <w:pPr>
        <w:pStyle w:val="ListParagraph"/>
        <w:numPr>
          <w:ilvl w:val="0"/>
          <w:numId w:val="11"/>
        </w:numPr>
        <w:rPr>
          <w:sz w:val="22"/>
          <w:szCs w:val="22"/>
        </w:rPr>
      </w:pPr>
      <w:r w:rsidRPr="008954C6">
        <w:rPr>
          <w:sz w:val="22"/>
          <w:szCs w:val="22"/>
        </w:rPr>
        <w:t xml:space="preserve">Requires HFS </w:t>
      </w:r>
      <w:r w:rsidR="003E4DD2" w:rsidRPr="008954C6">
        <w:rPr>
          <w:sz w:val="22"/>
          <w:szCs w:val="22"/>
        </w:rPr>
        <w:t xml:space="preserve">to engage in healthcare strategy and </w:t>
      </w:r>
      <w:r w:rsidR="00FE5B27" w:rsidRPr="008954C6">
        <w:rPr>
          <w:sz w:val="22"/>
          <w:szCs w:val="22"/>
        </w:rPr>
        <w:t>delivery</w:t>
      </w:r>
      <w:r w:rsidR="003E4DD2" w:rsidRPr="008954C6">
        <w:rPr>
          <w:sz w:val="22"/>
          <w:szCs w:val="22"/>
        </w:rPr>
        <w:t xml:space="preserve"> planning </w:t>
      </w:r>
      <w:r w:rsidR="00FE5B27" w:rsidRPr="008954C6">
        <w:rPr>
          <w:sz w:val="22"/>
          <w:szCs w:val="22"/>
        </w:rPr>
        <w:t>to determine steps to strengthen safety net hospitals and other healthcare systems</w:t>
      </w:r>
      <w:r w:rsidR="002F6047">
        <w:rPr>
          <w:sz w:val="22"/>
          <w:szCs w:val="22"/>
        </w:rPr>
        <w:t>,</w:t>
      </w:r>
      <w:r w:rsidR="00EB7BF4" w:rsidRPr="008954C6">
        <w:rPr>
          <w:sz w:val="22"/>
          <w:szCs w:val="22"/>
        </w:rPr>
        <w:t xml:space="preserve"> with an eye to </w:t>
      </w:r>
      <w:r w:rsidR="00FE5B27" w:rsidRPr="008954C6">
        <w:rPr>
          <w:sz w:val="22"/>
          <w:szCs w:val="22"/>
        </w:rPr>
        <w:t>long-term sustainability.</w:t>
      </w:r>
    </w:p>
    <w:p w14:paraId="2C208C30" w14:textId="497A71A9" w:rsidR="006C3114" w:rsidRPr="008954C6" w:rsidRDefault="00E65A16" w:rsidP="006C3114">
      <w:pPr>
        <w:pStyle w:val="ListParagraph"/>
        <w:numPr>
          <w:ilvl w:val="0"/>
          <w:numId w:val="11"/>
        </w:numPr>
        <w:rPr>
          <w:sz w:val="22"/>
          <w:szCs w:val="22"/>
        </w:rPr>
      </w:pPr>
      <w:r w:rsidRPr="008954C6">
        <w:rPr>
          <w:sz w:val="22"/>
          <w:szCs w:val="22"/>
        </w:rPr>
        <w:t>Modifies</w:t>
      </w:r>
      <w:r w:rsidR="006C3114" w:rsidRPr="008954C6">
        <w:rPr>
          <w:sz w:val="22"/>
          <w:szCs w:val="22"/>
        </w:rPr>
        <w:t xml:space="preserve"> senior leadership structure at the Abraham Lincoln Presidential Museum.</w:t>
      </w:r>
    </w:p>
    <w:p w14:paraId="77AEE88C" w14:textId="0A76F229" w:rsidR="006C3114" w:rsidRPr="008954C6" w:rsidRDefault="002123C9" w:rsidP="006C3114">
      <w:pPr>
        <w:pStyle w:val="ListParagraph"/>
        <w:numPr>
          <w:ilvl w:val="0"/>
          <w:numId w:val="11"/>
        </w:numPr>
        <w:rPr>
          <w:sz w:val="22"/>
          <w:szCs w:val="22"/>
        </w:rPr>
      </w:pPr>
      <w:r w:rsidRPr="008954C6">
        <w:rPr>
          <w:sz w:val="22"/>
          <w:szCs w:val="22"/>
        </w:rPr>
        <w:t>Authorizes</w:t>
      </w:r>
      <w:r w:rsidR="006C3114" w:rsidRPr="008954C6">
        <w:rPr>
          <w:sz w:val="22"/>
          <w:szCs w:val="22"/>
        </w:rPr>
        <w:t xml:space="preserve"> the </w:t>
      </w:r>
      <w:r w:rsidR="00C654A5" w:rsidRPr="008954C6">
        <w:rPr>
          <w:sz w:val="22"/>
          <w:szCs w:val="22"/>
        </w:rPr>
        <w:t>DCEO</w:t>
      </w:r>
      <w:r w:rsidR="006C3114" w:rsidRPr="008954C6">
        <w:rPr>
          <w:sz w:val="22"/>
          <w:szCs w:val="22"/>
        </w:rPr>
        <w:t xml:space="preserve"> to grant funds from the Energy Transition Assistance Fund to the Finance Authority.</w:t>
      </w:r>
    </w:p>
    <w:p w14:paraId="328D96D6" w14:textId="0F5A5571" w:rsidR="006C3114" w:rsidRPr="008954C6" w:rsidRDefault="002123C9" w:rsidP="006C3114">
      <w:pPr>
        <w:pStyle w:val="ListParagraph"/>
        <w:numPr>
          <w:ilvl w:val="0"/>
          <w:numId w:val="11"/>
        </w:numPr>
        <w:rPr>
          <w:sz w:val="22"/>
          <w:szCs w:val="22"/>
        </w:rPr>
      </w:pPr>
      <w:r w:rsidRPr="008954C6">
        <w:rPr>
          <w:sz w:val="22"/>
          <w:szCs w:val="22"/>
        </w:rPr>
        <w:t>Provides for the rate</w:t>
      </w:r>
      <w:r w:rsidR="006C3114" w:rsidRPr="008954C6">
        <w:rPr>
          <w:sz w:val="22"/>
          <w:szCs w:val="22"/>
        </w:rPr>
        <w:t xml:space="preserve"> increase of 5% for Community-Based Service Providers, allowing increased service costs for </w:t>
      </w:r>
      <w:r w:rsidRPr="008954C6">
        <w:rPr>
          <w:sz w:val="22"/>
          <w:szCs w:val="22"/>
        </w:rPr>
        <w:t xml:space="preserve">DD and </w:t>
      </w:r>
      <w:r w:rsidR="00DF00F7" w:rsidRPr="008954C6">
        <w:rPr>
          <w:sz w:val="22"/>
          <w:szCs w:val="22"/>
        </w:rPr>
        <w:t>Community Care Providers</w:t>
      </w:r>
      <w:r w:rsidR="006C3114" w:rsidRPr="008954C6">
        <w:rPr>
          <w:sz w:val="22"/>
          <w:szCs w:val="22"/>
        </w:rPr>
        <w:t>.</w:t>
      </w:r>
    </w:p>
    <w:p w14:paraId="7CE06B4D" w14:textId="1C14F845" w:rsidR="006C3114" w:rsidRPr="008954C6" w:rsidRDefault="00DF00F7" w:rsidP="006C3114">
      <w:pPr>
        <w:pStyle w:val="ListParagraph"/>
        <w:numPr>
          <w:ilvl w:val="0"/>
          <w:numId w:val="11"/>
        </w:numPr>
        <w:rPr>
          <w:sz w:val="22"/>
          <w:szCs w:val="22"/>
        </w:rPr>
      </w:pPr>
      <w:r w:rsidRPr="008954C6">
        <w:rPr>
          <w:sz w:val="22"/>
          <w:szCs w:val="22"/>
        </w:rPr>
        <w:t xml:space="preserve">Directs </w:t>
      </w:r>
      <w:r w:rsidR="006C3114" w:rsidRPr="008954C6">
        <w:rPr>
          <w:sz w:val="22"/>
          <w:szCs w:val="22"/>
        </w:rPr>
        <w:t>the Department of Public Health to coordinate long-term healthcare strategy and sustainability planning.</w:t>
      </w:r>
    </w:p>
    <w:p w14:paraId="488167D3" w14:textId="11EDE7A8" w:rsidR="006C3114" w:rsidRPr="008954C6" w:rsidRDefault="00DF00F7" w:rsidP="006C3114">
      <w:pPr>
        <w:pStyle w:val="ListParagraph"/>
        <w:numPr>
          <w:ilvl w:val="0"/>
          <w:numId w:val="11"/>
        </w:numPr>
        <w:rPr>
          <w:sz w:val="22"/>
          <w:szCs w:val="22"/>
        </w:rPr>
      </w:pPr>
      <w:r w:rsidRPr="008954C6">
        <w:rPr>
          <w:sz w:val="22"/>
          <w:szCs w:val="22"/>
        </w:rPr>
        <w:t xml:space="preserve">Implements the transfer for </w:t>
      </w:r>
      <w:r w:rsidR="006E44C8" w:rsidRPr="008954C6">
        <w:rPr>
          <w:sz w:val="22"/>
          <w:szCs w:val="22"/>
        </w:rPr>
        <w:t xml:space="preserve">the </w:t>
      </w:r>
      <w:r w:rsidR="006C3114" w:rsidRPr="008954C6">
        <w:rPr>
          <w:sz w:val="22"/>
          <w:szCs w:val="22"/>
        </w:rPr>
        <w:t xml:space="preserve">Safe </w:t>
      </w:r>
      <w:r w:rsidR="006E44C8" w:rsidRPr="008954C6">
        <w:rPr>
          <w:sz w:val="22"/>
          <w:szCs w:val="22"/>
        </w:rPr>
        <w:t>Harbor</w:t>
      </w:r>
      <w:r w:rsidR="006C3114" w:rsidRPr="008954C6">
        <w:rPr>
          <w:sz w:val="22"/>
          <w:szCs w:val="22"/>
        </w:rPr>
        <w:t xml:space="preserve"> Tier 2 Social Security Wage Base Reserve Fund to facilitate pension changes.</w:t>
      </w:r>
    </w:p>
    <w:p w14:paraId="2778F76D" w14:textId="6D524E54" w:rsidR="006C3114" w:rsidRPr="008954C6" w:rsidRDefault="00513DD2" w:rsidP="006C3114">
      <w:pPr>
        <w:pStyle w:val="ListParagraph"/>
        <w:numPr>
          <w:ilvl w:val="0"/>
          <w:numId w:val="11"/>
        </w:numPr>
        <w:rPr>
          <w:sz w:val="22"/>
          <w:szCs w:val="22"/>
        </w:rPr>
      </w:pPr>
      <w:r w:rsidRPr="008954C6">
        <w:rPr>
          <w:sz w:val="22"/>
          <w:szCs w:val="22"/>
        </w:rPr>
        <w:t>Authorizes</w:t>
      </w:r>
      <w:r w:rsidR="006C3114" w:rsidRPr="008954C6">
        <w:rPr>
          <w:sz w:val="22"/>
          <w:szCs w:val="22"/>
        </w:rPr>
        <w:t xml:space="preserve"> </w:t>
      </w:r>
      <w:r w:rsidR="009D1B71">
        <w:rPr>
          <w:sz w:val="22"/>
          <w:szCs w:val="22"/>
        </w:rPr>
        <w:t xml:space="preserve">the </w:t>
      </w:r>
      <w:r w:rsidR="006C3114" w:rsidRPr="008954C6">
        <w:rPr>
          <w:sz w:val="22"/>
          <w:szCs w:val="22"/>
        </w:rPr>
        <w:t xml:space="preserve">transfer </w:t>
      </w:r>
      <w:r w:rsidR="009D1B71">
        <w:rPr>
          <w:sz w:val="22"/>
          <w:szCs w:val="22"/>
        </w:rPr>
        <w:t>of</w:t>
      </w:r>
      <w:r w:rsidR="006C3114" w:rsidRPr="008954C6">
        <w:rPr>
          <w:sz w:val="22"/>
          <w:szCs w:val="22"/>
        </w:rPr>
        <w:t xml:space="preserve"> </w:t>
      </w:r>
      <w:r w:rsidR="009D1B71">
        <w:rPr>
          <w:sz w:val="22"/>
          <w:szCs w:val="22"/>
        </w:rPr>
        <w:t xml:space="preserve">the </w:t>
      </w:r>
      <w:r w:rsidR="006C3114" w:rsidRPr="008954C6">
        <w:rPr>
          <w:sz w:val="22"/>
          <w:szCs w:val="22"/>
        </w:rPr>
        <w:t xml:space="preserve">federally funded motor vehicle safety program </w:t>
      </w:r>
      <w:r w:rsidR="001F2983">
        <w:rPr>
          <w:sz w:val="22"/>
          <w:szCs w:val="22"/>
        </w:rPr>
        <w:t xml:space="preserve">from </w:t>
      </w:r>
      <w:r w:rsidR="003454FC" w:rsidRPr="008954C6">
        <w:rPr>
          <w:sz w:val="22"/>
          <w:szCs w:val="22"/>
        </w:rPr>
        <w:t>IDOT</w:t>
      </w:r>
      <w:r w:rsidR="006C3114" w:rsidRPr="008954C6">
        <w:rPr>
          <w:sz w:val="22"/>
          <w:szCs w:val="22"/>
        </w:rPr>
        <w:t xml:space="preserve"> to </w:t>
      </w:r>
      <w:r w:rsidR="006E44C8" w:rsidRPr="008954C6">
        <w:rPr>
          <w:sz w:val="22"/>
          <w:szCs w:val="22"/>
        </w:rPr>
        <w:t xml:space="preserve">the </w:t>
      </w:r>
      <w:r w:rsidRPr="008954C6">
        <w:rPr>
          <w:sz w:val="22"/>
          <w:szCs w:val="22"/>
        </w:rPr>
        <w:t>Illinois</w:t>
      </w:r>
      <w:r w:rsidR="006C3114" w:rsidRPr="008954C6">
        <w:rPr>
          <w:sz w:val="22"/>
          <w:szCs w:val="22"/>
        </w:rPr>
        <w:t xml:space="preserve"> State Police.</w:t>
      </w:r>
    </w:p>
    <w:p w14:paraId="4D0F7080" w14:textId="3786463F" w:rsidR="006C3114" w:rsidRPr="008954C6" w:rsidRDefault="006E44C8" w:rsidP="006C3114">
      <w:pPr>
        <w:pStyle w:val="ListParagraph"/>
        <w:numPr>
          <w:ilvl w:val="0"/>
          <w:numId w:val="11"/>
        </w:numPr>
        <w:rPr>
          <w:sz w:val="22"/>
          <w:szCs w:val="22"/>
        </w:rPr>
      </w:pPr>
      <w:r w:rsidRPr="008954C6">
        <w:rPr>
          <w:sz w:val="22"/>
          <w:szCs w:val="22"/>
        </w:rPr>
        <w:t xml:space="preserve">Includes </w:t>
      </w:r>
      <w:r w:rsidR="0060339F" w:rsidRPr="008954C6">
        <w:rPr>
          <w:sz w:val="22"/>
          <w:szCs w:val="22"/>
        </w:rPr>
        <w:t>a</w:t>
      </w:r>
      <w:r w:rsidR="006C3114" w:rsidRPr="008954C6">
        <w:rPr>
          <w:sz w:val="22"/>
          <w:szCs w:val="22"/>
        </w:rPr>
        <w:t xml:space="preserve">nnual transfers </w:t>
      </w:r>
      <w:r w:rsidRPr="008954C6">
        <w:rPr>
          <w:sz w:val="22"/>
          <w:szCs w:val="22"/>
        </w:rPr>
        <w:t>for</w:t>
      </w:r>
      <w:r w:rsidR="006C3114" w:rsidRPr="008954C6">
        <w:rPr>
          <w:sz w:val="22"/>
          <w:szCs w:val="22"/>
        </w:rPr>
        <w:t xml:space="preserve"> the </w:t>
      </w:r>
      <w:r w:rsidRPr="008954C6">
        <w:rPr>
          <w:sz w:val="22"/>
          <w:szCs w:val="22"/>
        </w:rPr>
        <w:t xml:space="preserve">Audit </w:t>
      </w:r>
      <w:r w:rsidR="006C3114" w:rsidRPr="008954C6">
        <w:rPr>
          <w:sz w:val="22"/>
          <w:szCs w:val="22"/>
        </w:rPr>
        <w:t>Expense Fund.</w:t>
      </w:r>
    </w:p>
    <w:p w14:paraId="15F48257" w14:textId="50309481" w:rsidR="00627998" w:rsidRPr="008954C6" w:rsidRDefault="003F5484" w:rsidP="004164A8">
      <w:pPr>
        <w:rPr>
          <w:sz w:val="22"/>
          <w:szCs w:val="22"/>
        </w:rPr>
      </w:pPr>
      <w:r w:rsidRPr="008954C6">
        <w:rPr>
          <w:b/>
          <w:bCs/>
          <w:sz w:val="22"/>
          <w:szCs w:val="22"/>
        </w:rPr>
        <w:lastRenderedPageBreak/>
        <w:t>Revenue</w:t>
      </w:r>
      <w:r w:rsidRPr="008954C6">
        <w:rPr>
          <w:sz w:val="22"/>
          <w:szCs w:val="22"/>
        </w:rPr>
        <w:t xml:space="preserve">: </w:t>
      </w:r>
      <w:hyperlink r:id="rId13" w:history="1">
        <w:r w:rsidR="002D519E" w:rsidRPr="008954C6">
          <w:rPr>
            <w:rStyle w:val="Hyperlink"/>
            <w:sz w:val="22"/>
            <w:szCs w:val="22"/>
          </w:rPr>
          <w:t>HB 2755</w:t>
        </w:r>
      </w:hyperlink>
      <w:r w:rsidR="002D519E" w:rsidRPr="008954C6">
        <w:rPr>
          <w:sz w:val="22"/>
          <w:szCs w:val="22"/>
        </w:rPr>
        <w:t xml:space="preserve"> (</w:t>
      </w:r>
      <w:r w:rsidR="000140F6" w:rsidRPr="008954C6">
        <w:rPr>
          <w:sz w:val="22"/>
          <w:szCs w:val="22"/>
        </w:rPr>
        <w:t>Tarver</w:t>
      </w:r>
      <w:r w:rsidR="002D519E" w:rsidRPr="008954C6">
        <w:rPr>
          <w:sz w:val="22"/>
          <w:szCs w:val="22"/>
        </w:rPr>
        <w:t>/</w:t>
      </w:r>
      <w:r w:rsidR="000140F6" w:rsidRPr="008954C6">
        <w:rPr>
          <w:sz w:val="22"/>
          <w:szCs w:val="22"/>
        </w:rPr>
        <w:t>Villanueva</w:t>
      </w:r>
      <w:r w:rsidR="002D519E" w:rsidRPr="008954C6">
        <w:rPr>
          <w:sz w:val="22"/>
          <w:szCs w:val="22"/>
        </w:rPr>
        <w:t xml:space="preserve">) </w:t>
      </w:r>
      <w:r w:rsidR="00B01A83" w:rsidRPr="008954C6">
        <w:rPr>
          <w:sz w:val="22"/>
          <w:szCs w:val="22"/>
        </w:rPr>
        <w:t xml:space="preserve">addresses new revenues to support the FY 26 spending plan. </w:t>
      </w:r>
      <w:r w:rsidR="0060339F" w:rsidRPr="008954C6">
        <w:rPr>
          <w:sz w:val="22"/>
          <w:szCs w:val="22"/>
        </w:rPr>
        <w:t>According to the Senate sponsor,</w:t>
      </w:r>
      <w:r w:rsidR="00303A98" w:rsidRPr="008954C6">
        <w:rPr>
          <w:sz w:val="22"/>
          <w:szCs w:val="22"/>
        </w:rPr>
        <w:t xml:space="preserve"> the bill has some</w:t>
      </w:r>
      <w:r w:rsidR="00257079" w:rsidRPr="008954C6">
        <w:rPr>
          <w:sz w:val="22"/>
          <w:szCs w:val="22"/>
        </w:rPr>
        <w:t xml:space="preserve"> 44 different proposals</w:t>
      </w:r>
      <w:r w:rsidR="00F75BAD" w:rsidRPr="008954C6">
        <w:rPr>
          <w:sz w:val="22"/>
          <w:szCs w:val="22"/>
        </w:rPr>
        <w:t>,</w:t>
      </w:r>
      <w:r w:rsidR="00257079" w:rsidRPr="008954C6">
        <w:rPr>
          <w:sz w:val="22"/>
          <w:szCs w:val="22"/>
        </w:rPr>
        <w:t xml:space="preserve"> including </w:t>
      </w:r>
      <w:r w:rsidR="00F75BAD" w:rsidRPr="008954C6">
        <w:rPr>
          <w:sz w:val="22"/>
          <w:szCs w:val="22"/>
        </w:rPr>
        <w:t>$880 million in new revenue</w:t>
      </w:r>
      <w:r w:rsidR="007A1EC7" w:rsidRPr="008954C6">
        <w:rPr>
          <w:sz w:val="22"/>
          <w:szCs w:val="22"/>
        </w:rPr>
        <w:t xml:space="preserve">, </w:t>
      </w:r>
      <w:r w:rsidR="004164A8" w:rsidRPr="008954C6">
        <w:rPr>
          <w:sz w:val="22"/>
          <w:szCs w:val="22"/>
        </w:rPr>
        <w:t>technical changes</w:t>
      </w:r>
      <w:r w:rsidR="00627998" w:rsidRPr="008954C6">
        <w:rPr>
          <w:sz w:val="22"/>
          <w:szCs w:val="22"/>
        </w:rPr>
        <w:t>,</w:t>
      </w:r>
      <w:r w:rsidR="004164A8" w:rsidRPr="008954C6">
        <w:rPr>
          <w:sz w:val="22"/>
          <w:szCs w:val="22"/>
        </w:rPr>
        <w:t xml:space="preserve"> </w:t>
      </w:r>
      <w:r w:rsidR="002A5F62" w:rsidRPr="008954C6">
        <w:rPr>
          <w:sz w:val="22"/>
          <w:szCs w:val="22"/>
        </w:rPr>
        <w:t xml:space="preserve">DCEO </w:t>
      </w:r>
      <w:r w:rsidR="004164A8" w:rsidRPr="008954C6">
        <w:rPr>
          <w:sz w:val="22"/>
          <w:szCs w:val="22"/>
        </w:rPr>
        <w:t>business development tax credits, and “</w:t>
      </w:r>
      <w:r w:rsidR="002A5F62" w:rsidRPr="008954C6">
        <w:rPr>
          <w:sz w:val="22"/>
          <w:szCs w:val="22"/>
        </w:rPr>
        <w:t>clean-up</w:t>
      </w:r>
      <w:r w:rsidR="004164A8" w:rsidRPr="008954C6">
        <w:rPr>
          <w:sz w:val="22"/>
          <w:szCs w:val="22"/>
        </w:rPr>
        <w:t>”</w:t>
      </w:r>
      <w:r w:rsidR="00627998" w:rsidRPr="008954C6">
        <w:rPr>
          <w:sz w:val="22"/>
          <w:szCs w:val="22"/>
        </w:rPr>
        <w:t xml:space="preserve"> language</w:t>
      </w:r>
      <w:r w:rsidR="004164A8" w:rsidRPr="008954C6">
        <w:rPr>
          <w:sz w:val="22"/>
          <w:szCs w:val="22"/>
        </w:rPr>
        <w:t xml:space="preserve">.  </w:t>
      </w:r>
      <w:r w:rsidR="00452181" w:rsidRPr="008954C6">
        <w:rPr>
          <w:sz w:val="22"/>
          <w:szCs w:val="22"/>
        </w:rPr>
        <w:t xml:space="preserve">Highlights </w:t>
      </w:r>
      <w:proofErr w:type="gramStart"/>
      <w:r w:rsidR="00452181" w:rsidRPr="008954C6">
        <w:rPr>
          <w:sz w:val="22"/>
          <w:szCs w:val="22"/>
        </w:rPr>
        <w:t>from</w:t>
      </w:r>
      <w:proofErr w:type="gramEnd"/>
      <w:r w:rsidR="00452181" w:rsidRPr="008954C6">
        <w:rPr>
          <w:sz w:val="22"/>
          <w:szCs w:val="22"/>
        </w:rPr>
        <w:t xml:space="preserve"> the bill:</w:t>
      </w:r>
    </w:p>
    <w:p w14:paraId="17358157" w14:textId="747C5B0E" w:rsidR="00DA55A5" w:rsidRPr="008954C6" w:rsidRDefault="00DD3CFA" w:rsidP="00627998">
      <w:pPr>
        <w:pStyle w:val="ListParagraph"/>
        <w:numPr>
          <w:ilvl w:val="0"/>
          <w:numId w:val="14"/>
        </w:numPr>
        <w:rPr>
          <w:sz w:val="22"/>
          <w:szCs w:val="22"/>
        </w:rPr>
      </w:pPr>
      <w:r w:rsidRPr="008954C6">
        <w:rPr>
          <w:sz w:val="22"/>
          <w:szCs w:val="22"/>
          <w:u w:val="single"/>
        </w:rPr>
        <w:t>Tax Amnesty</w:t>
      </w:r>
      <w:r w:rsidRPr="008954C6">
        <w:rPr>
          <w:sz w:val="22"/>
          <w:szCs w:val="22"/>
        </w:rPr>
        <w:t xml:space="preserve">: </w:t>
      </w:r>
      <w:r w:rsidR="00B810A3" w:rsidRPr="008954C6">
        <w:rPr>
          <w:sz w:val="22"/>
          <w:szCs w:val="22"/>
        </w:rPr>
        <w:t>Creates a t</w:t>
      </w:r>
      <w:r w:rsidR="00DA55A5" w:rsidRPr="008954C6">
        <w:rPr>
          <w:sz w:val="22"/>
          <w:szCs w:val="22"/>
        </w:rPr>
        <w:t>ax amnesty program from October 1, 2025</w:t>
      </w:r>
      <w:r w:rsidR="00B810A3" w:rsidRPr="008954C6">
        <w:rPr>
          <w:sz w:val="22"/>
          <w:szCs w:val="22"/>
        </w:rPr>
        <w:t>,</w:t>
      </w:r>
      <w:r w:rsidR="00DA55A5" w:rsidRPr="008954C6">
        <w:rPr>
          <w:sz w:val="22"/>
          <w:szCs w:val="22"/>
        </w:rPr>
        <w:t xml:space="preserve"> through November 15, 2025 </w:t>
      </w:r>
      <w:r w:rsidR="00487A01" w:rsidRPr="008954C6">
        <w:rPr>
          <w:sz w:val="22"/>
          <w:szCs w:val="22"/>
        </w:rPr>
        <w:t>(</w:t>
      </w:r>
      <w:r w:rsidR="00DA55A5" w:rsidRPr="008954C6">
        <w:rPr>
          <w:sz w:val="22"/>
          <w:szCs w:val="22"/>
        </w:rPr>
        <w:t>$</w:t>
      </w:r>
      <w:r w:rsidR="00F719E9" w:rsidRPr="008954C6">
        <w:rPr>
          <w:sz w:val="22"/>
          <w:szCs w:val="22"/>
        </w:rPr>
        <w:t>228 million GRF</w:t>
      </w:r>
      <w:r w:rsidR="00487A01" w:rsidRPr="008954C6">
        <w:rPr>
          <w:sz w:val="22"/>
          <w:szCs w:val="22"/>
        </w:rPr>
        <w:t>)</w:t>
      </w:r>
    </w:p>
    <w:p w14:paraId="7AAF9535" w14:textId="29E96AF4" w:rsidR="00DA55A5" w:rsidRPr="008954C6" w:rsidRDefault="00C5358C" w:rsidP="00DA55A5">
      <w:pPr>
        <w:pStyle w:val="ListParagraph"/>
        <w:numPr>
          <w:ilvl w:val="0"/>
          <w:numId w:val="13"/>
        </w:numPr>
        <w:rPr>
          <w:sz w:val="22"/>
          <w:szCs w:val="22"/>
        </w:rPr>
      </w:pPr>
      <w:r w:rsidRPr="008954C6">
        <w:rPr>
          <w:sz w:val="22"/>
          <w:szCs w:val="22"/>
          <w:u w:val="single"/>
        </w:rPr>
        <w:t>Motor Fuel T</w:t>
      </w:r>
      <w:r w:rsidR="00DD3CFA" w:rsidRPr="008954C6">
        <w:rPr>
          <w:sz w:val="22"/>
          <w:szCs w:val="22"/>
          <w:u w:val="single"/>
        </w:rPr>
        <w:t>ax Transfer</w:t>
      </w:r>
      <w:r w:rsidR="00DD3CFA" w:rsidRPr="008954C6">
        <w:rPr>
          <w:sz w:val="22"/>
          <w:szCs w:val="22"/>
        </w:rPr>
        <w:t xml:space="preserve">: </w:t>
      </w:r>
      <w:r w:rsidR="00DA55A5" w:rsidRPr="008954C6">
        <w:rPr>
          <w:sz w:val="22"/>
          <w:szCs w:val="22"/>
        </w:rPr>
        <w:t>Delays</w:t>
      </w:r>
      <w:r w:rsidR="00360112">
        <w:rPr>
          <w:sz w:val="22"/>
          <w:szCs w:val="22"/>
        </w:rPr>
        <w:t xml:space="preserve"> the</w:t>
      </w:r>
      <w:r w:rsidR="00DA55A5" w:rsidRPr="008954C6">
        <w:rPr>
          <w:sz w:val="22"/>
          <w:szCs w:val="22"/>
        </w:rPr>
        <w:t xml:space="preserve"> final payment from sales tax on motor fuel to </w:t>
      </w:r>
      <w:r w:rsidR="00721459" w:rsidRPr="008954C6">
        <w:rPr>
          <w:sz w:val="22"/>
          <w:szCs w:val="22"/>
        </w:rPr>
        <w:t xml:space="preserve">the </w:t>
      </w:r>
      <w:r w:rsidR="00DA55A5" w:rsidRPr="008954C6">
        <w:rPr>
          <w:sz w:val="22"/>
          <w:szCs w:val="22"/>
        </w:rPr>
        <w:t xml:space="preserve">Road Fund </w:t>
      </w:r>
      <w:r w:rsidR="00487A01" w:rsidRPr="008954C6">
        <w:rPr>
          <w:sz w:val="22"/>
          <w:szCs w:val="22"/>
        </w:rPr>
        <w:t>(</w:t>
      </w:r>
      <w:r w:rsidR="00DA55A5" w:rsidRPr="008954C6">
        <w:rPr>
          <w:sz w:val="22"/>
          <w:szCs w:val="22"/>
        </w:rPr>
        <w:t>$171 million</w:t>
      </w:r>
      <w:r w:rsidR="00487A01" w:rsidRPr="008954C6">
        <w:rPr>
          <w:sz w:val="22"/>
          <w:szCs w:val="22"/>
        </w:rPr>
        <w:t>)</w:t>
      </w:r>
    </w:p>
    <w:p w14:paraId="3CFC11B5" w14:textId="57314B19" w:rsidR="00DA55A5" w:rsidRPr="008954C6" w:rsidRDefault="00C5358C" w:rsidP="001A6703">
      <w:pPr>
        <w:pStyle w:val="ListParagraph"/>
        <w:numPr>
          <w:ilvl w:val="0"/>
          <w:numId w:val="13"/>
        </w:numPr>
        <w:rPr>
          <w:sz w:val="22"/>
          <w:szCs w:val="22"/>
        </w:rPr>
      </w:pPr>
      <w:r w:rsidRPr="008954C6">
        <w:rPr>
          <w:sz w:val="22"/>
          <w:szCs w:val="22"/>
          <w:u w:val="single"/>
        </w:rPr>
        <w:t>Sports Betting Tax Increases</w:t>
      </w:r>
      <w:r w:rsidRPr="008954C6">
        <w:rPr>
          <w:sz w:val="22"/>
          <w:szCs w:val="22"/>
        </w:rPr>
        <w:t xml:space="preserve">: </w:t>
      </w:r>
      <w:r w:rsidR="00721459" w:rsidRPr="008954C6">
        <w:rPr>
          <w:sz w:val="22"/>
          <w:szCs w:val="22"/>
        </w:rPr>
        <w:t xml:space="preserve">Increases the </w:t>
      </w:r>
      <w:r w:rsidR="00DA55A5" w:rsidRPr="008954C6">
        <w:rPr>
          <w:sz w:val="22"/>
          <w:szCs w:val="22"/>
        </w:rPr>
        <w:t>Sports wagering tax</w:t>
      </w:r>
      <w:r w:rsidR="00721459" w:rsidRPr="008954C6">
        <w:rPr>
          <w:sz w:val="22"/>
          <w:szCs w:val="22"/>
        </w:rPr>
        <w:t xml:space="preserve"> as follows</w:t>
      </w:r>
      <w:r w:rsidR="00DA55A5" w:rsidRPr="008954C6">
        <w:rPr>
          <w:sz w:val="22"/>
          <w:szCs w:val="22"/>
        </w:rPr>
        <w:t>: $0.25 per wager for the first 20</w:t>
      </w:r>
      <w:r w:rsidR="00FE644D" w:rsidRPr="008954C6">
        <w:rPr>
          <w:sz w:val="22"/>
          <w:szCs w:val="22"/>
        </w:rPr>
        <w:t xml:space="preserve"> million </w:t>
      </w:r>
      <w:r w:rsidR="00DA55A5" w:rsidRPr="008954C6">
        <w:rPr>
          <w:sz w:val="22"/>
          <w:szCs w:val="22"/>
        </w:rPr>
        <w:t>annual combined Tier 1 and Tier 2 wagers</w:t>
      </w:r>
      <w:r w:rsidR="00721459" w:rsidRPr="008954C6">
        <w:rPr>
          <w:sz w:val="22"/>
          <w:szCs w:val="22"/>
        </w:rPr>
        <w:t>;</w:t>
      </w:r>
      <w:r w:rsidR="00DA55A5" w:rsidRPr="008954C6">
        <w:rPr>
          <w:sz w:val="22"/>
          <w:szCs w:val="22"/>
        </w:rPr>
        <w:t xml:space="preserve"> $0.50 per wager for each wager </w:t>
      </w:r>
      <w:r w:rsidR="0045781C" w:rsidRPr="008954C6">
        <w:rPr>
          <w:sz w:val="22"/>
          <w:szCs w:val="22"/>
        </w:rPr>
        <w:t>over</w:t>
      </w:r>
      <w:r w:rsidR="00DA55A5" w:rsidRPr="008954C6">
        <w:rPr>
          <w:sz w:val="22"/>
          <w:szCs w:val="22"/>
        </w:rPr>
        <w:t xml:space="preserve"> 20</w:t>
      </w:r>
      <w:r w:rsidR="00FE644D" w:rsidRPr="008954C6">
        <w:rPr>
          <w:sz w:val="22"/>
          <w:szCs w:val="22"/>
        </w:rPr>
        <w:t xml:space="preserve"> million</w:t>
      </w:r>
      <w:r w:rsidR="00DA55A5" w:rsidRPr="008954C6">
        <w:rPr>
          <w:sz w:val="22"/>
          <w:szCs w:val="22"/>
        </w:rPr>
        <w:t xml:space="preserve"> annual combined Tier 1 and Tier 2 wagers</w:t>
      </w:r>
      <w:r w:rsidR="002E6B46" w:rsidRPr="008954C6">
        <w:rPr>
          <w:sz w:val="22"/>
          <w:szCs w:val="22"/>
        </w:rPr>
        <w:t xml:space="preserve">.  </w:t>
      </w:r>
      <w:proofErr w:type="gramStart"/>
      <w:r w:rsidR="007A6951" w:rsidRPr="008954C6">
        <w:rPr>
          <w:sz w:val="22"/>
          <w:szCs w:val="22"/>
        </w:rPr>
        <w:t>All</w:t>
      </w:r>
      <w:r w:rsidR="002E6B46" w:rsidRPr="008954C6">
        <w:rPr>
          <w:sz w:val="22"/>
          <w:szCs w:val="22"/>
        </w:rPr>
        <w:t xml:space="preserve"> of</w:t>
      </w:r>
      <w:proofErr w:type="gramEnd"/>
      <w:r w:rsidR="002E6B46" w:rsidRPr="008954C6">
        <w:rPr>
          <w:sz w:val="22"/>
          <w:szCs w:val="22"/>
        </w:rPr>
        <w:t xml:space="preserve"> the </w:t>
      </w:r>
      <w:proofErr w:type="gramStart"/>
      <w:r w:rsidR="00B62A0F" w:rsidRPr="008954C6">
        <w:rPr>
          <w:sz w:val="22"/>
          <w:szCs w:val="22"/>
        </w:rPr>
        <w:t>collected money</w:t>
      </w:r>
      <w:proofErr w:type="gramEnd"/>
      <w:r w:rsidR="002E6B46" w:rsidRPr="008954C6">
        <w:rPr>
          <w:sz w:val="22"/>
          <w:szCs w:val="22"/>
        </w:rPr>
        <w:t xml:space="preserve"> </w:t>
      </w:r>
      <w:r w:rsidR="007A6951" w:rsidRPr="008954C6">
        <w:rPr>
          <w:sz w:val="22"/>
          <w:szCs w:val="22"/>
        </w:rPr>
        <w:t>will go</w:t>
      </w:r>
      <w:r w:rsidR="002E6B46" w:rsidRPr="008954C6">
        <w:rPr>
          <w:sz w:val="22"/>
          <w:szCs w:val="22"/>
        </w:rPr>
        <w:t xml:space="preserve"> into the </w:t>
      </w:r>
      <w:r w:rsidR="005900ED" w:rsidRPr="008954C6">
        <w:rPr>
          <w:sz w:val="22"/>
          <w:szCs w:val="22"/>
        </w:rPr>
        <w:t>S</w:t>
      </w:r>
      <w:r w:rsidR="002E6B46" w:rsidRPr="008954C6">
        <w:rPr>
          <w:sz w:val="22"/>
          <w:szCs w:val="22"/>
        </w:rPr>
        <w:t xml:space="preserve">ports </w:t>
      </w:r>
      <w:r w:rsidR="005900ED" w:rsidRPr="008954C6">
        <w:rPr>
          <w:sz w:val="22"/>
          <w:szCs w:val="22"/>
        </w:rPr>
        <w:t>W</w:t>
      </w:r>
      <w:r w:rsidR="002E6B46" w:rsidRPr="008954C6">
        <w:rPr>
          <w:sz w:val="22"/>
          <w:szCs w:val="22"/>
        </w:rPr>
        <w:t xml:space="preserve">agering </w:t>
      </w:r>
      <w:r w:rsidR="005900ED" w:rsidRPr="008954C6">
        <w:rPr>
          <w:sz w:val="22"/>
          <w:szCs w:val="22"/>
        </w:rPr>
        <w:t>F</w:t>
      </w:r>
      <w:r w:rsidR="002E6B46" w:rsidRPr="008954C6">
        <w:rPr>
          <w:sz w:val="22"/>
          <w:szCs w:val="22"/>
        </w:rPr>
        <w:t>und</w:t>
      </w:r>
      <w:r w:rsidR="001A6703" w:rsidRPr="008954C6">
        <w:rPr>
          <w:sz w:val="22"/>
          <w:szCs w:val="22"/>
        </w:rPr>
        <w:t xml:space="preserve"> </w:t>
      </w:r>
      <w:r w:rsidR="005900ED" w:rsidRPr="008954C6">
        <w:rPr>
          <w:sz w:val="22"/>
          <w:szCs w:val="22"/>
        </w:rPr>
        <w:t>for transfer</w:t>
      </w:r>
      <w:r w:rsidR="002E6B46" w:rsidRPr="008954C6">
        <w:rPr>
          <w:sz w:val="22"/>
          <w:szCs w:val="22"/>
        </w:rPr>
        <w:t xml:space="preserve"> to the General Revenue Fund.</w:t>
      </w:r>
      <w:r w:rsidR="005900ED" w:rsidRPr="008954C6">
        <w:rPr>
          <w:sz w:val="22"/>
          <w:szCs w:val="22"/>
        </w:rPr>
        <w:t xml:space="preserve"> </w:t>
      </w:r>
      <w:r w:rsidR="00487A01" w:rsidRPr="008954C6">
        <w:rPr>
          <w:sz w:val="22"/>
          <w:szCs w:val="22"/>
        </w:rPr>
        <w:t>(</w:t>
      </w:r>
      <w:r w:rsidR="00DA55A5" w:rsidRPr="008954C6">
        <w:rPr>
          <w:sz w:val="22"/>
          <w:szCs w:val="22"/>
        </w:rPr>
        <w:t>$36 million</w:t>
      </w:r>
      <w:r w:rsidR="00487A01" w:rsidRPr="008954C6">
        <w:rPr>
          <w:sz w:val="22"/>
          <w:szCs w:val="22"/>
        </w:rPr>
        <w:t>)</w:t>
      </w:r>
    </w:p>
    <w:p w14:paraId="2D40258C" w14:textId="2F64B2C4" w:rsidR="00DA55A5" w:rsidRPr="008954C6" w:rsidRDefault="00DF2EC0" w:rsidP="00DA55A5">
      <w:pPr>
        <w:pStyle w:val="ListParagraph"/>
        <w:numPr>
          <w:ilvl w:val="0"/>
          <w:numId w:val="13"/>
        </w:numPr>
        <w:rPr>
          <w:sz w:val="22"/>
          <w:szCs w:val="22"/>
        </w:rPr>
      </w:pPr>
      <w:r w:rsidRPr="008954C6">
        <w:rPr>
          <w:sz w:val="22"/>
          <w:szCs w:val="22"/>
          <w:u w:val="single"/>
        </w:rPr>
        <w:t>Hotel Tax</w:t>
      </w:r>
      <w:r w:rsidR="00C5358C" w:rsidRPr="008954C6">
        <w:rPr>
          <w:sz w:val="22"/>
          <w:szCs w:val="22"/>
        </w:rPr>
        <w:t xml:space="preserve">: </w:t>
      </w:r>
      <w:r w:rsidR="00DA55A5" w:rsidRPr="008954C6">
        <w:rPr>
          <w:sz w:val="22"/>
          <w:szCs w:val="22"/>
        </w:rPr>
        <w:t xml:space="preserve">Removes </w:t>
      </w:r>
      <w:r w:rsidR="00B5240F">
        <w:rPr>
          <w:sz w:val="22"/>
          <w:szCs w:val="22"/>
        </w:rPr>
        <w:t xml:space="preserve">the </w:t>
      </w:r>
      <w:r w:rsidR="00DA55A5" w:rsidRPr="008954C6">
        <w:rPr>
          <w:sz w:val="22"/>
          <w:szCs w:val="22"/>
        </w:rPr>
        <w:t>hotel exemption for short-term rental hosting platforms</w:t>
      </w:r>
      <w:r w:rsidR="00C43E13" w:rsidRPr="008954C6">
        <w:rPr>
          <w:sz w:val="22"/>
          <w:szCs w:val="22"/>
        </w:rPr>
        <w:t>.  They will have to pay and collect the same taxes as hotels currently pay.</w:t>
      </w:r>
      <w:r w:rsidR="00DA55A5" w:rsidRPr="008954C6">
        <w:rPr>
          <w:sz w:val="22"/>
          <w:szCs w:val="22"/>
        </w:rPr>
        <w:t xml:space="preserve"> </w:t>
      </w:r>
      <w:r w:rsidR="00487A01" w:rsidRPr="008954C6">
        <w:rPr>
          <w:sz w:val="22"/>
          <w:szCs w:val="22"/>
        </w:rPr>
        <w:t>(</w:t>
      </w:r>
      <w:r w:rsidR="00DA55A5" w:rsidRPr="008954C6">
        <w:rPr>
          <w:sz w:val="22"/>
          <w:szCs w:val="22"/>
        </w:rPr>
        <w:t>$</w:t>
      </w:r>
      <w:r w:rsidR="00416CD0" w:rsidRPr="008954C6">
        <w:rPr>
          <w:sz w:val="22"/>
          <w:szCs w:val="22"/>
        </w:rPr>
        <w:t xml:space="preserve">5 </w:t>
      </w:r>
      <w:r w:rsidR="00DA55A5" w:rsidRPr="008954C6">
        <w:rPr>
          <w:sz w:val="22"/>
          <w:szCs w:val="22"/>
        </w:rPr>
        <w:t>million</w:t>
      </w:r>
      <w:r w:rsidR="00416CD0" w:rsidRPr="008954C6">
        <w:rPr>
          <w:sz w:val="22"/>
          <w:szCs w:val="22"/>
        </w:rPr>
        <w:t xml:space="preserve"> GRF/$5 OSF</w:t>
      </w:r>
      <w:r w:rsidR="00487A01" w:rsidRPr="008954C6">
        <w:rPr>
          <w:sz w:val="22"/>
          <w:szCs w:val="22"/>
        </w:rPr>
        <w:t>)</w:t>
      </w:r>
      <w:r w:rsidR="00DA55A5" w:rsidRPr="008954C6">
        <w:rPr>
          <w:sz w:val="22"/>
          <w:szCs w:val="22"/>
        </w:rPr>
        <w:t xml:space="preserve"> </w:t>
      </w:r>
    </w:p>
    <w:p w14:paraId="26051728" w14:textId="286B4C9A" w:rsidR="00942668" w:rsidRPr="008954C6" w:rsidRDefault="00DF2EC0" w:rsidP="00942668">
      <w:pPr>
        <w:pStyle w:val="ListParagraph"/>
        <w:numPr>
          <w:ilvl w:val="0"/>
          <w:numId w:val="13"/>
        </w:numPr>
        <w:rPr>
          <w:sz w:val="22"/>
          <w:szCs w:val="22"/>
        </w:rPr>
      </w:pPr>
      <w:r w:rsidRPr="008954C6">
        <w:rPr>
          <w:sz w:val="22"/>
          <w:szCs w:val="22"/>
          <w:u w:val="single"/>
        </w:rPr>
        <w:t>Tobacco Tax Act Harmonization</w:t>
      </w:r>
      <w:r w:rsidRPr="008954C6">
        <w:rPr>
          <w:sz w:val="22"/>
          <w:szCs w:val="22"/>
        </w:rPr>
        <w:t xml:space="preserve">:  </w:t>
      </w:r>
      <w:r w:rsidR="00942668" w:rsidRPr="008954C6">
        <w:rPr>
          <w:sz w:val="22"/>
          <w:szCs w:val="22"/>
        </w:rPr>
        <w:t xml:space="preserve">Raises the tax on tobacco products from 36% to 45% of the wholesale price -- including vapes and moist snuff – taxing all tobacco-related products at the same rate. </w:t>
      </w:r>
      <w:r w:rsidR="0080645D" w:rsidRPr="008954C6">
        <w:rPr>
          <w:sz w:val="22"/>
          <w:szCs w:val="22"/>
        </w:rPr>
        <w:t>Revenues will be allocated as follows:</w:t>
      </w:r>
      <w:r w:rsidR="00942668" w:rsidRPr="008954C6">
        <w:rPr>
          <w:sz w:val="22"/>
          <w:szCs w:val="22"/>
        </w:rPr>
        <w:t xml:space="preserve"> </w:t>
      </w:r>
      <w:r w:rsidR="0080645D" w:rsidRPr="008954C6">
        <w:rPr>
          <w:sz w:val="22"/>
          <w:szCs w:val="22"/>
        </w:rPr>
        <w:t xml:space="preserve">$5 million to the Tobacco Settlement Recovery </w:t>
      </w:r>
      <w:proofErr w:type="gramStart"/>
      <w:r w:rsidR="0080645D" w:rsidRPr="008954C6">
        <w:rPr>
          <w:sz w:val="22"/>
          <w:szCs w:val="22"/>
        </w:rPr>
        <w:t>Fund</w:t>
      </w:r>
      <w:r w:rsidR="00614051" w:rsidRPr="008954C6">
        <w:rPr>
          <w:sz w:val="22"/>
          <w:szCs w:val="22"/>
        </w:rPr>
        <w:t xml:space="preserve">, </w:t>
      </w:r>
      <w:r w:rsidR="00942668" w:rsidRPr="008954C6">
        <w:rPr>
          <w:sz w:val="22"/>
          <w:szCs w:val="22"/>
        </w:rPr>
        <w:t xml:space="preserve"> </w:t>
      </w:r>
      <w:r w:rsidR="00614051" w:rsidRPr="008954C6">
        <w:rPr>
          <w:sz w:val="22"/>
          <w:szCs w:val="22"/>
        </w:rPr>
        <w:t>with</w:t>
      </w:r>
      <w:proofErr w:type="gramEnd"/>
      <w:r w:rsidR="00614051" w:rsidRPr="008954C6">
        <w:rPr>
          <w:sz w:val="22"/>
          <w:szCs w:val="22"/>
        </w:rPr>
        <w:t xml:space="preserve"> </w:t>
      </w:r>
      <w:r w:rsidR="00942668" w:rsidRPr="008954C6">
        <w:rPr>
          <w:sz w:val="22"/>
          <w:szCs w:val="22"/>
        </w:rPr>
        <w:t>half of the remaining money</w:t>
      </w:r>
      <w:r w:rsidR="00614051" w:rsidRPr="008954C6">
        <w:rPr>
          <w:sz w:val="22"/>
          <w:szCs w:val="22"/>
        </w:rPr>
        <w:t xml:space="preserve"> split between </w:t>
      </w:r>
      <w:r w:rsidR="00942668" w:rsidRPr="008954C6">
        <w:rPr>
          <w:sz w:val="22"/>
          <w:szCs w:val="22"/>
        </w:rPr>
        <w:t>two Medicaid funds.</w:t>
      </w:r>
    </w:p>
    <w:p w14:paraId="3A485EB6" w14:textId="32DF4B91" w:rsidR="002835F8" w:rsidRPr="008954C6" w:rsidRDefault="006E3B99" w:rsidP="00DA55A5">
      <w:pPr>
        <w:pStyle w:val="ListParagraph"/>
        <w:numPr>
          <w:ilvl w:val="0"/>
          <w:numId w:val="13"/>
        </w:numPr>
        <w:rPr>
          <w:sz w:val="22"/>
          <w:szCs w:val="22"/>
        </w:rPr>
      </w:pPr>
      <w:r w:rsidRPr="008954C6">
        <w:rPr>
          <w:sz w:val="22"/>
          <w:szCs w:val="22"/>
          <w:u w:val="single"/>
        </w:rPr>
        <w:t>Telecommunications Tax</w:t>
      </w:r>
      <w:r w:rsidRPr="008954C6">
        <w:rPr>
          <w:sz w:val="22"/>
          <w:szCs w:val="22"/>
        </w:rPr>
        <w:t xml:space="preserve">: </w:t>
      </w:r>
      <w:r w:rsidR="002835F8" w:rsidRPr="008954C6">
        <w:rPr>
          <w:sz w:val="22"/>
          <w:szCs w:val="22"/>
        </w:rPr>
        <w:t>Creates</w:t>
      </w:r>
      <w:r w:rsidRPr="008954C6">
        <w:rPr>
          <w:sz w:val="22"/>
          <w:szCs w:val="22"/>
        </w:rPr>
        <w:t xml:space="preserve"> a</w:t>
      </w:r>
      <w:r w:rsidR="002835F8" w:rsidRPr="008954C6">
        <w:rPr>
          <w:sz w:val="22"/>
          <w:szCs w:val="22"/>
        </w:rPr>
        <w:t xml:space="preserve"> new 9-8-8 </w:t>
      </w:r>
      <w:r w:rsidR="00F13CAA" w:rsidRPr="008954C6">
        <w:rPr>
          <w:sz w:val="22"/>
          <w:szCs w:val="22"/>
        </w:rPr>
        <w:t xml:space="preserve">Trust Fund to help support a statewide suicide prevention and mental health crisis line run by the Department of Human Services. </w:t>
      </w:r>
      <w:r w:rsidR="00F873B2" w:rsidRPr="008954C6">
        <w:rPr>
          <w:sz w:val="22"/>
          <w:szCs w:val="22"/>
        </w:rPr>
        <w:t>Increases</w:t>
      </w:r>
      <w:r w:rsidR="00F13CAA" w:rsidRPr="008954C6">
        <w:rPr>
          <w:sz w:val="22"/>
          <w:szCs w:val="22"/>
        </w:rPr>
        <w:t xml:space="preserve"> the telecommunications </w:t>
      </w:r>
      <w:r w:rsidR="00F873B2" w:rsidRPr="008954C6">
        <w:rPr>
          <w:sz w:val="22"/>
          <w:szCs w:val="22"/>
        </w:rPr>
        <w:t>tax</w:t>
      </w:r>
      <w:r w:rsidR="00F13CAA" w:rsidRPr="008954C6">
        <w:rPr>
          <w:sz w:val="22"/>
          <w:szCs w:val="22"/>
        </w:rPr>
        <w:t xml:space="preserve"> from 7% to 8.65%. </w:t>
      </w:r>
      <w:r w:rsidR="006E43A4" w:rsidRPr="008954C6">
        <w:rPr>
          <w:sz w:val="22"/>
          <w:szCs w:val="22"/>
        </w:rPr>
        <w:t>($49 million)</w:t>
      </w:r>
    </w:p>
    <w:p w14:paraId="70037007" w14:textId="193F7130" w:rsidR="00001A70" w:rsidRPr="008954C6" w:rsidRDefault="00AD233B" w:rsidP="00CE6D18">
      <w:pPr>
        <w:pStyle w:val="ListParagraph"/>
        <w:numPr>
          <w:ilvl w:val="0"/>
          <w:numId w:val="13"/>
        </w:numPr>
        <w:rPr>
          <w:sz w:val="22"/>
          <w:szCs w:val="22"/>
        </w:rPr>
      </w:pPr>
      <w:r w:rsidRPr="008954C6">
        <w:rPr>
          <w:sz w:val="22"/>
          <w:szCs w:val="22"/>
          <w:u w:val="single"/>
        </w:rPr>
        <w:t>Corporate Tax Changes</w:t>
      </w:r>
      <w:r w:rsidRPr="008954C6">
        <w:rPr>
          <w:sz w:val="22"/>
          <w:szCs w:val="22"/>
        </w:rPr>
        <w:t>: Switches</w:t>
      </w:r>
      <w:r w:rsidR="00545A3D" w:rsidRPr="008954C6">
        <w:rPr>
          <w:sz w:val="22"/>
          <w:szCs w:val="22"/>
        </w:rPr>
        <w:t xml:space="preserve"> from the Joyce </w:t>
      </w:r>
      <w:r w:rsidR="009A2760" w:rsidRPr="008954C6">
        <w:rPr>
          <w:sz w:val="22"/>
          <w:szCs w:val="22"/>
        </w:rPr>
        <w:t>R</w:t>
      </w:r>
      <w:r w:rsidR="00545A3D" w:rsidRPr="008954C6">
        <w:rPr>
          <w:sz w:val="22"/>
          <w:szCs w:val="22"/>
        </w:rPr>
        <w:t>ule to the Finnigan Rule</w:t>
      </w:r>
      <w:r w:rsidR="00B34E17" w:rsidRPr="008954C6">
        <w:rPr>
          <w:sz w:val="22"/>
          <w:szCs w:val="22"/>
        </w:rPr>
        <w:t xml:space="preserve"> to enable the state to collect more corporate tax income. </w:t>
      </w:r>
      <w:r w:rsidR="00D923C7" w:rsidRPr="008954C6">
        <w:rPr>
          <w:sz w:val="22"/>
          <w:szCs w:val="22"/>
        </w:rPr>
        <w:t>More</w:t>
      </w:r>
      <w:r w:rsidR="00DA55A5" w:rsidRPr="008954C6">
        <w:rPr>
          <w:sz w:val="22"/>
          <w:szCs w:val="22"/>
        </w:rPr>
        <w:t xml:space="preserve"> </w:t>
      </w:r>
      <w:hyperlink r:id="rId14" w:history="1">
        <w:r w:rsidR="00D90A02" w:rsidRPr="008954C6">
          <w:rPr>
            <w:rStyle w:val="Hyperlink"/>
            <w:sz w:val="22"/>
            <w:szCs w:val="22"/>
          </w:rPr>
          <w:t>here</w:t>
        </w:r>
      </w:hyperlink>
      <w:r w:rsidR="00AB2004" w:rsidRPr="008954C6">
        <w:rPr>
          <w:sz w:val="22"/>
          <w:szCs w:val="22"/>
        </w:rPr>
        <w:t xml:space="preserve">. </w:t>
      </w:r>
      <w:r w:rsidR="00D90A02" w:rsidRPr="008954C6">
        <w:rPr>
          <w:sz w:val="22"/>
          <w:szCs w:val="22"/>
        </w:rPr>
        <w:t xml:space="preserve"> </w:t>
      </w:r>
      <w:r w:rsidR="00DA55A5" w:rsidRPr="008954C6">
        <w:rPr>
          <w:sz w:val="22"/>
          <w:szCs w:val="22"/>
        </w:rPr>
        <w:t xml:space="preserve"> </w:t>
      </w:r>
      <w:r w:rsidR="00AB2004" w:rsidRPr="008954C6">
        <w:rPr>
          <w:sz w:val="22"/>
          <w:szCs w:val="22"/>
        </w:rPr>
        <w:t>(</w:t>
      </w:r>
      <w:r w:rsidR="00DA55A5" w:rsidRPr="008954C6">
        <w:rPr>
          <w:sz w:val="22"/>
          <w:szCs w:val="22"/>
        </w:rPr>
        <w:t>$72 million</w:t>
      </w:r>
      <w:r w:rsidR="00AB2004" w:rsidRPr="008954C6">
        <w:rPr>
          <w:sz w:val="22"/>
          <w:szCs w:val="22"/>
        </w:rPr>
        <w:t>)</w:t>
      </w:r>
    </w:p>
    <w:p w14:paraId="3F0D726C" w14:textId="22CE7B84" w:rsidR="00702188" w:rsidRPr="008954C6" w:rsidRDefault="00702188" w:rsidP="00CE6D18">
      <w:pPr>
        <w:pStyle w:val="ListParagraph"/>
        <w:numPr>
          <w:ilvl w:val="0"/>
          <w:numId w:val="13"/>
        </w:numPr>
        <w:rPr>
          <w:sz w:val="22"/>
          <w:szCs w:val="22"/>
        </w:rPr>
      </w:pPr>
      <w:r w:rsidRPr="008954C6">
        <w:rPr>
          <w:sz w:val="22"/>
          <w:szCs w:val="22"/>
          <w:u w:val="single"/>
        </w:rPr>
        <w:t>Leveling The Playing Field</w:t>
      </w:r>
      <w:r w:rsidRPr="008954C6">
        <w:rPr>
          <w:sz w:val="22"/>
          <w:szCs w:val="22"/>
        </w:rPr>
        <w:t xml:space="preserve">: </w:t>
      </w:r>
      <w:r w:rsidR="002A7221" w:rsidRPr="008954C6">
        <w:rPr>
          <w:sz w:val="22"/>
          <w:szCs w:val="22"/>
        </w:rPr>
        <w:t>Makes several changes, including:</w:t>
      </w:r>
    </w:p>
    <w:p w14:paraId="0E821B52" w14:textId="6E488F15" w:rsidR="002A7221" w:rsidRPr="008954C6" w:rsidRDefault="002A7221" w:rsidP="00DA4331">
      <w:pPr>
        <w:pStyle w:val="ListParagraph"/>
        <w:numPr>
          <w:ilvl w:val="1"/>
          <w:numId w:val="13"/>
        </w:numPr>
        <w:rPr>
          <w:sz w:val="22"/>
          <w:szCs w:val="22"/>
        </w:rPr>
      </w:pPr>
      <w:r w:rsidRPr="008954C6">
        <w:rPr>
          <w:sz w:val="22"/>
          <w:szCs w:val="22"/>
        </w:rPr>
        <w:t xml:space="preserve">Businesses outside of Illinois selling $100,000+ worth of physical goods to Illinois residents must collect Illinois sales tax, even without an in-state presence. Online platforms </w:t>
      </w:r>
      <w:r w:rsidR="00197CAF" w:rsidRPr="008954C6">
        <w:rPr>
          <w:sz w:val="22"/>
          <w:szCs w:val="22"/>
        </w:rPr>
        <w:t>(</w:t>
      </w:r>
      <w:r w:rsidRPr="008954C6">
        <w:rPr>
          <w:sz w:val="22"/>
          <w:szCs w:val="22"/>
        </w:rPr>
        <w:t>like Amazon or Etsy</w:t>
      </w:r>
      <w:r w:rsidR="00197CAF" w:rsidRPr="008954C6">
        <w:rPr>
          <w:sz w:val="22"/>
          <w:szCs w:val="22"/>
        </w:rPr>
        <w:t>)</w:t>
      </w:r>
      <w:r w:rsidRPr="008954C6">
        <w:rPr>
          <w:sz w:val="22"/>
          <w:szCs w:val="22"/>
        </w:rPr>
        <w:t xml:space="preserve"> meeting this threshold are considered sellers responsible for collecting and remitting sales tax. </w:t>
      </w:r>
    </w:p>
    <w:p w14:paraId="40718711" w14:textId="29A227BD" w:rsidR="002A7221" w:rsidRPr="008954C6" w:rsidRDefault="00DA4331" w:rsidP="002A7221">
      <w:pPr>
        <w:pStyle w:val="ListParagraph"/>
        <w:numPr>
          <w:ilvl w:val="1"/>
          <w:numId w:val="13"/>
        </w:numPr>
        <w:rPr>
          <w:sz w:val="22"/>
          <w:szCs w:val="22"/>
        </w:rPr>
      </w:pPr>
      <w:r w:rsidRPr="008954C6">
        <w:rPr>
          <w:sz w:val="22"/>
          <w:szCs w:val="22"/>
        </w:rPr>
        <w:t>Expands</w:t>
      </w:r>
      <w:r w:rsidR="002A7221" w:rsidRPr="008954C6">
        <w:rPr>
          <w:sz w:val="22"/>
          <w:szCs w:val="22"/>
        </w:rPr>
        <w:t xml:space="preserve"> the Illinois Retail Act to include servicemen under occupation and use taxes, creating equal tax treatment. </w:t>
      </w:r>
    </w:p>
    <w:p w14:paraId="5E000C58" w14:textId="47A13CC8" w:rsidR="002A7221" w:rsidRPr="008954C6" w:rsidRDefault="00DA4331" w:rsidP="002A7221">
      <w:pPr>
        <w:pStyle w:val="ListParagraph"/>
        <w:numPr>
          <w:ilvl w:val="1"/>
          <w:numId w:val="13"/>
        </w:numPr>
        <w:rPr>
          <w:sz w:val="22"/>
          <w:szCs w:val="22"/>
        </w:rPr>
      </w:pPr>
      <w:r w:rsidRPr="008954C6">
        <w:rPr>
          <w:sz w:val="22"/>
          <w:szCs w:val="22"/>
        </w:rPr>
        <w:t>Eliminates</w:t>
      </w:r>
      <w:r w:rsidR="002A7221" w:rsidRPr="008954C6">
        <w:rPr>
          <w:sz w:val="22"/>
          <w:szCs w:val="22"/>
        </w:rPr>
        <w:t xml:space="preserve"> the </w:t>
      </w:r>
      <w:r w:rsidR="00DB1D60" w:rsidRPr="008954C6">
        <w:rPr>
          <w:sz w:val="22"/>
          <w:szCs w:val="22"/>
        </w:rPr>
        <w:t>“</w:t>
      </w:r>
      <w:r w:rsidR="002A7221" w:rsidRPr="008954C6">
        <w:rPr>
          <w:sz w:val="22"/>
          <w:szCs w:val="22"/>
        </w:rPr>
        <w:t>200 transaction threshold</w:t>
      </w:r>
      <w:r w:rsidR="00DB1D60" w:rsidRPr="008954C6">
        <w:rPr>
          <w:sz w:val="22"/>
          <w:szCs w:val="22"/>
        </w:rPr>
        <w:t>”</w:t>
      </w:r>
      <w:r w:rsidR="002A7221" w:rsidRPr="008954C6">
        <w:rPr>
          <w:sz w:val="22"/>
          <w:szCs w:val="22"/>
        </w:rPr>
        <w:t xml:space="preserve"> for economic nexus, aligning with other states for more efficient enforcement. </w:t>
      </w:r>
    </w:p>
    <w:p w14:paraId="20C78F3B" w14:textId="4047C4E9" w:rsidR="002A7221" w:rsidRPr="008954C6" w:rsidRDefault="00DB1D60" w:rsidP="002A7221">
      <w:pPr>
        <w:pStyle w:val="ListParagraph"/>
        <w:numPr>
          <w:ilvl w:val="1"/>
          <w:numId w:val="13"/>
        </w:numPr>
        <w:rPr>
          <w:sz w:val="22"/>
          <w:szCs w:val="22"/>
        </w:rPr>
      </w:pPr>
      <w:r w:rsidRPr="008954C6">
        <w:rPr>
          <w:sz w:val="22"/>
          <w:szCs w:val="22"/>
        </w:rPr>
        <w:t>Enacts</w:t>
      </w:r>
      <w:r w:rsidR="002A7221" w:rsidRPr="008954C6">
        <w:rPr>
          <w:sz w:val="22"/>
          <w:szCs w:val="22"/>
        </w:rPr>
        <w:t xml:space="preserve"> a 15% tax rate when insufficient sales records are provided, encouraging proper documentation. </w:t>
      </w:r>
    </w:p>
    <w:p w14:paraId="750A337B" w14:textId="5E1EFC66" w:rsidR="002A7221" w:rsidRPr="008954C6" w:rsidRDefault="00DA4331" w:rsidP="002A7221">
      <w:pPr>
        <w:pStyle w:val="ListParagraph"/>
        <w:numPr>
          <w:ilvl w:val="1"/>
          <w:numId w:val="13"/>
        </w:numPr>
        <w:rPr>
          <w:sz w:val="22"/>
          <w:szCs w:val="22"/>
        </w:rPr>
      </w:pPr>
      <w:r w:rsidRPr="008954C6">
        <w:rPr>
          <w:sz w:val="22"/>
          <w:szCs w:val="22"/>
        </w:rPr>
        <w:t>Allows</w:t>
      </w:r>
      <w:r w:rsidR="002A7221" w:rsidRPr="008954C6">
        <w:rPr>
          <w:sz w:val="22"/>
          <w:szCs w:val="22"/>
        </w:rPr>
        <w:t xml:space="preserve"> service providers </w:t>
      </w:r>
      <w:r w:rsidRPr="008954C6">
        <w:rPr>
          <w:sz w:val="22"/>
          <w:szCs w:val="22"/>
        </w:rPr>
        <w:t>to</w:t>
      </w:r>
      <w:r w:rsidR="002A7221" w:rsidRPr="008954C6">
        <w:rPr>
          <w:sz w:val="22"/>
          <w:szCs w:val="22"/>
        </w:rPr>
        <w:t xml:space="preserve"> file returns for retailers and </w:t>
      </w:r>
      <w:r w:rsidR="00C01C43" w:rsidRPr="008954C6">
        <w:rPr>
          <w:sz w:val="22"/>
          <w:szCs w:val="22"/>
        </w:rPr>
        <w:t>service men</w:t>
      </w:r>
      <w:r w:rsidR="002A7221" w:rsidRPr="008954C6">
        <w:rPr>
          <w:sz w:val="22"/>
          <w:szCs w:val="22"/>
        </w:rPr>
        <w:t xml:space="preserve"> maintaining business in Illinois.</w:t>
      </w:r>
    </w:p>
    <w:p w14:paraId="4A26DF53" w14:textId="00C98D90" w:rsidR="00614051" w:rsidRPr="008954C6" w:rsidRDefault="00FF0B27" w:rsidP="00FF0B27">
      <w:pPr>
        <w:rPr>
          <w:sz w:val="22"/>
          <w:szCs w:val="22"/>
        </w:rPr>
      </w:pPr>
      <w:r w:rsidRPr="008954C6">
        <w:rPr>
          <w:sz w:val="22"/>
          <w:szCs w:val="22"/>
        </w:rPr>
        <w:t xml:space="preserve">The measure passed the Senate </w:t>
      </w:r>
      <w:r w:rsidR="006D101A" w:rsidRPr="008954C6">
        <w:rPr>
          <w:sz w:val="22"/>
          <w:szCs w:val="22"/>
        </w:rPr>
        <w:t>31-25</w:t>
      </w:r>
      <w:r w:rsidRPr="008954C6">
        <w:rPr>
          <w:sz w:val="22"/>
          <w:szCs w:val="22"/>
        </w:rPr>
        <w:t xml:space="preserve"> and the House </w:t>
      </w:r>
      <w:r w:rsidR="00F641C1" w:rsidRPr="008954C6">
        <w:rPr>
          <w:sz w:val="22"/>
          <w:szCs w:val="22"/>
        </w:rPr>
        <w:t>71-43</w:t>
      </w:r>
      <w:r w:rsidRPr="008954C6">
        <w:rPr>
          <w:sz w:val="22"/>
          <w:szCs w:val="22"/>
        </w:rPr>
        <w:t xml:space="preserve"> and now heads </w:t>
      </w:r>
      <w:r w:rsidR="00670FF5" w:rsidRPr="008954C6">
        <w:rPr>
          <w:sz w:val="22"/>
          <w:szCs w:val="22"/>
        </w:rPr>
        <w:t xml:space="preserve">to the </w:t>
      </w:r>
      <w:r w:rsidR="00D8728F" w:rsidRPr="008954C6">
        <w:rPr>
          <w:sz w:val="22"/>
          <w:szCs w:val="22"/>
        </w:rPr>
        <w:t>Governor’s</w:t>
      </w:r>
      <w:r w:rsidR="00670FF5" w:rsidRPr="008954C6">
        <w:rPr>
          <w:sz w:val="22"/>
          <w:szCs w:val="22"/>
        </w:rPr>
        <w:t xml:space="preserve"> desk.</w:t>
      </w:r>
      <w:r w:rsidR="00424847" w:rsidRPr="008954C6">
        <w:rPr>
          <w:sz w:val="22"/>
          <w:szCs w:val="22"/>
        </w:rPr>
        <w:t xml:space="preserve">  </w:t>
      </w:r>
    </w:p>
    <w:p w14:paraId="02EE9D5F" w14:textId="13C1FEF5" w:rsidR="001321A5" w:rsidRPr="008954C6" w:rsidRDefault="00381436">
      <w:pPr>
        <w:rPr>
          <w:sz w:val="22"/>
          <w:szCs w:val="22"/>
        </w:rPr>
      </w:pPr>
      <w:r w:rsidRPr="008954C6">
        <w:rPr>
          <w:b/>
          <w:bCs/>
          <w:sz w:val="22"/>
          <w:szCs w:val="22"/>
        </w:rPr>
        <w:lastRenderedPageBreak/>
        <w:t>Capital Budget</w:t>
      </w:r>
      <w:r w:rsidRPr="008954C6">
        <w:rPr>
          <w:sz w:val="22"/>
          <w:szCs w:val="22"/>
        </w:rPr>
        <w:t>:</w:t>
      </w:r>
      <w:r w:rsidR="009421D6" w:rsidRPr="008954C6">
        <w:rPr>
          <w:sz w:val="22"/>
          <w:szCs w:val="22"/>
        </w:rPr>
        <w:t xml:space="preserve"> </w:t>
      </w:r>
      <w:hyperlink r:id="rId15" w:history="1">
        <w:r w:rsidR="00E25266" w:rsidRPr="008954C6">
          <w:rPr>
            <w:rStyle w:val="Hyperlink"/>
            <w:sz w:val="22"/>
            <w:szCs w:val="22"/>
          </w:rPr>
          <w:t>SB 2510</w:t>
        </w:r>
      </w:hyperlink>
      <w:r w:rsidR="00E25266" w:rsidRPr="008954C6">
        <w:rPr>
          <w:sz w:val="22"/>
          <w:szCs w:val="22"/>
        </w:rPr>
        <w:t xml:space="preserve"> (</w:t>
      </w:r>
      <w:r w:rsidR="00BA1A1E" w:rsidRPr="008954C6">
        <w:rPr>
          <w:sz w:val="22"/>
          <w:szCs w:val="22"/>
        </w:rPr>
        <w:t>Sims</w:t>
      </w:r>
      <w:r w:rsidR="00E25266" w:rsidRPr="008954C6">
        <w:rPr>
          <w:sz w:val="22"/>
          <w:szCs w:val="22"/>
        </w:rPr>
        <w:t>/</w:t>
      </w:r>
      <w:r w:rsidR="00BA1A1E" w:rsidRPr="008954C6">
        <w:rPr>
          <w:sz w:val="22"/>
          <w:szCs w:val="22"/>
        </w:rPr>
        <w:t>Welch</w:t>
      </w:r>
      <w:r w:rsidR="00E25266" w:rsidRPr="008954C6">
        <w:rPr>
          <w:sz w:val="22"/>
          <w:szCs w:val="22"/>
        </w:rPr>
        <w:t xml:space="preserve">) </w:t>
      </w:r>
      <w:r w:rsidR="00A77701" w:rsidRPr="008954C6">
        <w:rPr>
          <w:sz w:val="22"/>
          <w:szCs w:val="22"/>
        </w:rPr>
        <w:t>includes $8.2 billion in new capital and reappropriations</w:t>
      </w:r>
      <w:r w:rsidR="00EE4979" w:rsidRPr="008954C6">
        <w:rPr>
          <w:sz w:val="22"/>
          <w:szCs w:val="22"/>
        </w:rPr>
        <w:t xml:space="preserve"> to be </w:t>
      </w:r>
      <w:r w:rsidR="00F72AE1" w:rsidRPr="008954C6">
        <w:rPr>
          <w:sz w:val="22"/>
          <w:szCs w:val="22"/>
        </w:rPr>
        <w:t>funded</w:t>
      </w:r>
      <w:r w:rsidR="00EE4979" w:rsidRPr="008954C6">
        <w:rPr>
          <w:sz w:val="22"/>
          <w:szCs w:val="22"/>
        </w:rPr>
        <w:t xml:space="preserve"> through a combination of bonding authority and pay-as-you-go. </w:t>
      </w:r>
    </w:p>
    <w:p w14:paraId="7AC2B92B" w14:textId="7E621874" w:rsidR="00381436" w:rsidRPr="008954C6" w:rsidRDefault="00381436">
      <w:pPr>
        <w:rPr>
          <w:sz w:val="22"/>
          <w:szCs w:val="22"/>
        </w:rPr>
      </w:pPr>
      <w:r w:rsidRPr="008954C6">
        <w:rPr>
          <w:b/>
          <w:bCs/>
          <w:sz w:val="22"/>
          <w:szCs w:val="22"/>
        </w:rPr>
        <w:t>FY 25 Supplemental</w:t>
      </w:r>
      <w:r w:rsidRPr="008954C6">
        <w:rPr>
          <w:sz w:val="22"/>
          <w:szCs w:val="22"/>
        </w:rPr>
        <w:t xml:space="preserve">: </w:t>
      </w:r>
      <w:hyperlink r:id="rId16" w:history="1">
        <w:r w:rsidR="00452DDA" w:rsidRPr="008954C6">
          <w:rPr>
            <w:rStyle w:val="Hyperlink"/>
            <w:sz w:val="22"/>
            <w:szCs w:val="22"/>
          </w:rPr>
          <w:t>SB 2510</w:t>
        </w:r>
      </w:hyperlink>
      <w:r w:rsidR="00452DDA" w:rsidRPr="008954C6">
        <w:rPr>
          <w:sz w:val="22"/>
          <w:szCs w:val="22"/>
        </w:rPr>
        <w:t xml:space="preserve"> </w:t>
      </w:r>
      <w:r w:rsidR="00E25266" w:rsidRPr="008954C6">
        <w:rPr>
          <w:sz w:val="22"/>
          <w:szCs w:val="22"/>
        </w:rPr>
        <w:t>(</w:t>
      </w:r>
      <w:r w:rsidR="00B20440" w:rsidRPr="008954C6">
        <w:rPr>
          <w:sz w:val="22"/>
          <w:szCs w:val="22"/>
        </w:rPr>
        <w:t>Sims</w:t>
      </w:r>
      <w:r w:rsidR="00E25266" w:rsidRPr="008954C6">
        <w:rPr>
          <w:sz w:val="22"/>
          <w:szCs w:val="22"/>
        </w:rPr>
        <w:t>/</w:t>
      </w:r>
      <w:r w:rsidR="00B20440" w:rsidRPr="008954C6">
        <w:rPr>
          <w:sz w:val="22"/>
          <w:szCs w:val="22"/>
        </w:rPr>
        <w:t>Welch</w:t>
      </w:r>
      <w:r w:rsidR="00E25266" w:rsidRPr="008954C6">
        <w:rPr>
          <w:sz w:val="22"/>
          <w:szCs w:val="22"/>
        </w:rPr>
        <w:t xml:space="preserve">) </w:t>
      </w:r>
      <w:r w:rsidR="009421D6" w:rsidRPr="008954C6">
        <w:rPr>
          <w:sz w:val="22"/>
          <w:szCs w:val="22"/>
        </w:rPr>
        <w:t xml:space="preserve">also includes a $2.5 billion supplemental appropriation for FY 25. </w:t>
      </w:r>
    </w:p>
    <w:p w14:paraId="11B21AD3" w14:textId="20E35D71" w:rsidR="009F3F47" w:rsidRPr="008954C6" w:rsidRDefault="009F3F47">
      <w:pPr>
        <w:rPr>
          <w:sz w:val="22"/>
          <w:szCs w:val="22"/>
        </w:rPr>
      </w:pPr>
      <w:r w:rsidRPr="008954C6">
        <w:rPr>
          <w:b/>
          <w:bCs/>
          <w:sz w:val="22"/>
          <w:szCs w:val="22"/>
        </w:rPr>
        <w:t>Bond Authorization</w:t>
      </w:r>
      <w:r w:rsidRPr="008954C6">
        <w:rPr>
          <w:sz w:val="22"/>
          <w:szCs w:val="22"/>
        </w:rPr>
        <w:t xml:space="preserve">:  </w:t>
      </w:r>
      <w:hyperlink r:id="rId17" w:history="1">
        <w:r w:rsidR="00E864E1" w:rsidRPr="008954C6">
          <w:rPr>
            <w:rStyle w:val="Hyperlink"/>
            <w:sz w:val="22"/>
            <w:szCs w:val="22"/>
          </w:rPr>
          <w:t>HB 3374</w:t>
        </w:r>
      </w:hyperlink>
      <w:r w:rsidR="00E864E1" w:rsidRPr="008954C6">
        <w:rPr>
          <w:sz w:val="22"/>
          <w:szCs w:val="22"/>
        </w:rPr>
        <w:t xml:space="preserve"> (</w:t>
      </w:r>
      <w:r w:rsidR="003F5CE4" w:rsidRPr="008954C6">
        <w:rPr>
          <w:sz w:val="22"/>
          <w:szCs w:val="22"/>
        </w:rPr>
        <w:t>Rita</w:t>
      </w:r>
      <w:r w:rsidR="00164DFC" w:rsidRPr="008954C6">
        <w:rPr>
          <w:sz w:val="22"/>
          <w:szCs w:val="22"/>
        </w:rPr>
        <w:t>/</w:t>
      </w:r>
      <w:r w:rsidR="003F5CE4" w:rsidRPr="008954C6">
        <w:rPr>
          <w:sz w:val="22"/>
          <w:szCs w:val="22"/>
        </w:rPr>
        <w:t>Sims</w:t>
      </w:r>
      <w:r w:rsidR="00164DFC" w:rsidRPr="008954C6">
        <w:rPr>
          <w:sz w:val="22"/>
          <w:szCs w:val="22"/>
        </w:rPr>
        <w:t xml:space="preserve">) </w:t>
      </w:r>
      <w:r w:rsidR="006F7CC2" w:rsidRPr="008954C6">
        <w:rPr>
          <w:sz w:val="22"/>
          <w:szCs w:val="22"/>
        </w:rPr>
        <w:t xml:space="preserve">creates the Bond Authorization </w:t>
      </w:r>
      <w:r w:rsidR="00CD7002" w:rsidRPr="008954C6">
        <w:rPr>
          <w:sz w:val="22"/>
          <w:szCs w:val="22"/>
        </w:rPr>
        <w:t>Act</w:t>
      </w:r>
      <w:r w:rsidR="006F7CC2" w:rsidRPr="008954C6">
        <w:rPr>
          <w:sz w:val="22"/>
          <w:szCs w:val="22"/>
        </w:rPr>
        <w:t xml:space="preserve"> of 2026</w:t>
      </w:r>
      <w:r w:rsidR="00C10F26" w:rsidRPr="008954C6">
        <w:rPr>
          <w:sz w:val="22"/>
          <w:szCs w:val="22"/>
        </w:rPr>
        <w:t>, authorizing</w:t>
      </w:r>
      <w:r w:rsidR="00CD7002" w:rsidRPr="008954C6">
        <w:rPr>
          <w:sz w:val="22"/>
          <w:szCs w:val="22"/>
        </w:rPr>
        <w:t xml:space="preserve"> </w:t>
      </w:r>
      <w:r w:rsidR="00C10F26" w:rsidRPr="008954C6">
        <w:rPr>
          <w:sz w:val="22"/>
          <w:szCs w:val="22"/>
        </w:rPr>
        <w:t>$</w:t>
      </w:r>
      <w:r w:rsidR="003F5CE4" w:rsidRPr="008954C6">
        <w:rPr>
          <w:sz w:val="22"/>
          <w:szCs w:val="22"/>
        </w:rPr>
        <w:t>1.1</w:t>
      </w:r>
      <w:r w:rsidR="00CD7002" w:rsidRPr="008954C6">
        <w:rPr>
          <w:sz w:val="22"/>
          <w:szCs w:val="22"/>
        </w:rPr>
        <w:t xml:space="preserve"> billion in new bonding authority </w:t>
      </w:r>
      <w:r w:rsidR="003F5CE4" w:rsidRPr="008954C6">
        <w:rPr>
          <w:sz w:val="22"/>
          <w:szCs w:val="22"/>
        </w:rPr>
        <w:t xml:space="preserve">in </w:t>
      </w:r>
      <w:r w:rsidR="00CD7002" w:rsidRPr="008954C6">
        <w:rPr>
          <w:sz w:val="22"/>
          <w:szCs w:val="22"/>
        </w:rPr>
        <w:t>Build Illinois and General Obligation Bonds</w:t>
      </w:r>
      <w:r w:rsidR="00B010D7" w:rsidRPr="008954C6">
        <w:rPr>
          <w:sz w:val="22"/>
          <w:szCs w:val="22"/>
        </w:rPr>
        <w:t xml:space="preserve"> to fund capital projects outlined in the budget</w:t>
      </w:r>
      <w:r w:rsidR="00CD7002" w:rsidRPr="008954C6">
        <w:rPr>
          <w:sz w:val="22"/>
          <w:szCs w:val="22"/>
        </w:rPr>
        <w:t>.</w:t>
      </w:r>
      <w:r w:rsidR="003F5CE4" w:rsidRPr="008954C6">
        <w:rPr>
          <w:sz w:val="22"/>
          <w:szCs w:val="22"/>
        </w:rPr>
        <w:t xml:space="preserve">  Passed the Senate </w:t>
      </w:r>
      <w:r w:rsidR="00935F56" w:rsidRPr="008954C6">
        <w:rPr>
          <w:sz w:val="22"/>
          <w:szCs w:val="22"/>
        </w:rPr>
        <w:t>37-19 and the House concurred unanimously.  The measure now heads to the Governor’s desk.</w:t>
      </w:r>
    </w:p>
    <w:p w14:paraId="2BA0463F" w14:textId="2FBECEAB" w:rsidR="005C3921" w:rsidRPr="005C3921" w:rsidRDefault="005C3921">
      <w:pPr>
        <w:rPr>
          <w:sz w:val="22"/>
          <w:szCs w:val="22"/>
        </w:rPr>
      </w:pPr>
      <w:r w:rsidRPr="008954C6">
        <w:rPr>
          <w:b/>
          <w:sz w:val="22"/>
          <w:szCs w:val="22"/>
        </w:rPr>
        <w:t>PBM Reform</w:t>
      </w:r>
      <w:r w:rsidRPr="008954C6">
        <w:rPr>
          <w:bCs/>
          <w:sz w:val="22"/>
          <w:szCs w:val="22"/>
        </w:rPr>
        <w:t xml:space="preserve">: The Governor prioritized passage of Pharmacy Benefit Manager Reform during his State of the State Address in February.  Negotiations were ongoing through the spring session, culminating in </w:t>
      </w:r>
      <w:r>
        <w:rPr>
          <w:bCs/>
          <w:sz w:val="22"/>
          <w:szCs w:val="22"/>
        </w:rPr>
        <w:t>a series of amendments</w:t>
      </w:r>
      <w:r w:rsidRPr="008954C6">
        <w:rPr>
          <w:bCs/>
          <w:sz w:val="22"/>
          <w:szCs w:val="22"/>
        </w:rPr>
        <w:t xml:space="preserve"> to </w:t>
      </w:r>
      <w:hyperlink r:id="rId18" w:history="1">
        <w:r w:rsidRPr="008954C6">
          <w:rPr>
            <w:rStyle w:val="Hyperlink"/>
            <w:bCs/>
            <w:sz w:val="22"/>
            <w:szCs w:val="22"/>
          </w:rPr>
          <w:t>HB 1697</w:t>
        </w:r>
      </w:hyperlink>
      <w:r w:rsidRPr="008954C6">
        <w:rPr>
          <w:bCs/>
          <w:sz w:val="22"/>
          <w:szCs w:val="22"/>
        </w:rPr>
        <w:t xml:space="preserve"> (Manley/Koehler), which </w:t>
      </w:r>
      <w:r w:rsidRPr="008954C6">
        <w:rPr>
          <w:sz w:val="22"/>
          <w:szCs w:val="22"/>
        </w:rPr>
        <w:t xml:space="preserve">creates the Prescription Drug Affordability Act, establishing key regulations for pharmacy benefit managers (PBMs) in Illinois. </w:t>
      </w:r>
      <w:r>
        <w:rPr>
          <w:sz w:val="22"/>
          <w:szCs w:val="22"/>
        </w:rPr>
        <w:t>The bill p</w:t>
      </w:r>
      <w:r w:rsidRPr="008954C6">
        <w:rPr>
          <w:sz w:val="22"/>
          <w:szCs w:val="22"/>
        </w:rPr>
        <w:t xml:space="preserve">rohibits pharmacy benefit managers from engaging in spread pricing practices—where they bill health plans at higher rates </w:t>
      </w:r>
      <w:proofErr w:type="gramStart"/>
      <w:r w:rsidRPr="008954C6">
        <w:rPr>
          <w:sz w:val="22"/>
          <w:szCs w:val="22"/>
        </w:rPr>
        <w:t>than what</w:t>
      </w:r>
      <w:proofErr w:type="gramEnd"/>
      <w:r w:rsidRPr="008954C6">
        <w:rPr>
          <w:sz w:val="22"/>
          <w:szCs w:val="22"/>
        </w:rPr>
        <w:t xml:space="preserve"> they reimburse pharmacies—and prevents them from directing patients toward larger pharmacy chains. The legislation establishes a $15 fee</w:t>
      </w:r>
      <w:r>
        <w:rPr>
          <w:sz w:val="22"/>
          <w:szCs w:val="22"/>
        </w:rPr>
        <w:t>/covered individual enrolled in</w:t>
      </w:r>
      <w:r w:rsidRPr="008954C6">
        <w:rPr>
          <w:sz w:val="22"/>
          <w:szCs w:val="22"/>
        </w:rPr>
        <w:t xml:space="preserve"> </w:t>
      </w:r>
      <w:r>
        <w:rPr>
          <w:sz w:val="22"/>
          <w:szCs w:val="22"/>
        </w:rPr>
        <w:t>the</w:t>
      </w:r>
      <w:r w:rsidRPr="008954C6">
        <w:rPr>
          <w:sz w:val="22"/>
          <w:szCs w:val="22"/>
        </w:rPr>
        <w:t xml:space="preserve"> PBM, allocating the initial $25 million to support community pharmacies in rural and underserved regions, as well as those serving significant Medicaid populations. Any remaining revenue </w:t>
      </w:r>
      <w:r>
        <w:rPr>
          <w:sz w:val="22"/>
          <w:szCs w:val="22"/>
        </w:rPr>
        <w:t xml:space="preserve">shall </w:t>
      </w:r>
      <w:r w:rsidRPr="008954C6">
        <w:rPr>
          <w:sz w:val="22"/>
          <w:szCs w:val="22"/>
        </w:rPr>
        <w:t xml:space="preserve">be deposited into the state’s General Revenue Fund. PBMs must provide yearly audit documentation and undergo regulatory examinations by the Insurance Department every five years. The proposal creates a uniform definition for specialty medications to stop PBMs from limiting accessibility. Additionally, PBMs must transfer all pharmacy rebates </w:t>
      </w:r>
      <w:r>
        <w:rPr>
          <w:sz w:val="22"/>
          <w:szCs w:val="22"/>
        </w:rPr>
        <w:t xml:space="preserve">-- </w:t>
      </w:r>
      <w:r w:rsidRPr="008954C6">
        <w:rPr>
          <w:sz w:val="22"/>
          <w:szCs w:val="22"/>
        </w:rPr>
        <w:t>in full</w:t>
      </w:r>
      <w:r>
        <w:rPr>
          <w:sz w:val="22"/>
          <w:szCs w:val="22"/>
        </w:rPr>
        <w:t xml:space="preserve"> --</w:t>
      </w:r>
      <w:r w:rsidRPr="008954C6">
        <w:rPr>
          <w:sz w:val="22"/>
          <w:szCs w:val="22"/>
        </w:rPr>
        <w:t xml:space="preserve"> to individuals or sponsoring entities, while penalty amounts for non-compliance increase tenfold from $1,000 to $10,000 per day.  Taft-Hartley ERISA plans are exempt from the provisions of the legislation. Leader Manley indicated that </w:t>
      </w:r>
      <w:proofErr w:type="gramStart"/>
      <w:r w:rsidRPr="008954C6">
        <w:rPr>
          <w:sz w:val="22"/>
          <w:szCs w:val="22"/>
        </w:rPr>
        <w:t>a trailer</w:t>
      </w:r>
      <w:proofErr w:type="gramEnd"/>
      <w:r w:rsidRPr="008954C6">
        <w:rPr>
          <w:sz w:val="22"/>
          <w:szCs w:val="22"/>
        </w:rPr>
        <w:t xml:space="preserve"> bill will be forthcoming. HB 1697 passed the Senate as amended by a vote of 56-1, the House concurred with the SFA # 2 by a vote of 93-21-1 and the measure now heads to the Governor’s desk. </w:t>
      </w:r>
    </w:p>
    <w:p w14:paraId="3F1422B7" w14:textId="39090F64" w:rsidR="00B42EA3" w:rsidRPr="008954C6" w:rsidRDefault="00BA7651">
      <w:pPr>
        <w:rPr>
          <w:sz w:val="22"/>
          <w:szCs w:val="22"/>
        </w:rPr>
      </w:pPr>
      <w:r w:rsidRPr="008954C6">
        <w:rPr>
          <w:b/>
          <w:bCs/>
          <w:sz w:val="22"/>
          <w:szCs w:val="22"/>
        </w:rPr>
        <w:t>Medicaid Omnibus</w:t>
      </w:r>
      <w:r w:rsidRPr="008954C6">
        <w:rPr>
          <w:sz w:val="22"/>
          <w:szCs w:val="22"/>
        </w:rPr>
        <w:t xml:space="preserve">:  </w:t>
      </w:r>
      <w:hyperlink r:id="rId19" w:history="1">
        <w:r w:rsidR="00A4155A" w:rsidRPr="008954C6">
          <w:rPr>
            <w:rStyle w:val="Hyperlink"/>
            <w:sz w:val="22"/>
            <w:szCs w:val="22"/>
          </w:rPr>
          <w:t xml:space="preserve">SB 2437 </w:t>
        </w:r>
      </w:hyperlink>
      <w:r w:rsidR="00A4155A" w:rsidRPr="008954C6">
        <w:rPr>
          <w:sz w:val="22"/>
          <w:szCs w:val="22"/>
        </w:rPr>
        <w:t>(</w:t>
      </w:r>
      <w:r w:rsidR="00542F5B" w:rsidRPr="008954C6">
        <w:rPr>
          <w:sz w:val="22"/>
          <w:szCs w:val="22"/>
        </w:rPr>
        <w:t>Aquino</w:t>
      </w:r>
      <w:r w:rsidR="004B5567" w:rsidRPr="008954C6">
        <w:rPr>
          <w:sz w:val="22"/>
          <w:szCs w:val="22"/>
        </w:rPr>
        <w:t xml:space="preserve">/Moeller) represents the 2025 Medicaid Omnibus. </w:t>
      </w:r>
      <w:r w:rsidR="00545E53" w:rsidRPr="008954C6">
        <w:rPr>
          <w:sz w:val="22"/>
          <w:szCs w:val="22"/>
        </w:rPr>
        <w:t xml:space="preserve"> The bill passed the House, as amended, by a vote of </w:t>
      </w:r>
      <w:r w:rsidR="001A3F78" w:rsidRPr="008954C6">
        <w:rPr>
          <w:sz w:val="22"/>
          <w:szCs w:val="22"/>
        </w:rPr>
        <w:t>76-39</w:t>
      </w:r>
      <w:r w:rsidR="00545E53" w:rsidRPr="008954C6">
        <w:rPr>
          <w:sz w:val="22"/>
          <w:szCs w:val="22"/>
        </w:rPr>
        <w:t xml:space="preserve">.  The Senate concurred </w:t>
      </w:r>
      <w:r w:rsidR="00972A8C" w:rsidRPr="008954C6">
        <w:rPr>
          <w:sz w:val="22"/>
          <w:szCs w:val="22"/>
        </w:rPr>
        <w:t>36-19</w:t>
      </w:r>
      <w:r w:rsidR="00545E53" w:rsidRPr="008954C6">
        <w:rPr>
          <w:sz w:val="22"/>
          <w:szCs w:val="22"/>
        </w:rPr>
        <w:t xml:space="preserve"> and the bill now heads to the Governor’s desk.</w:t>
      </w:r>
      <w:r w:rsidR="004B5567" w:rsidRPr="008954C6">
        <w:rPr>
          <w:sz w:val="22"/>
          <w:szCs w:val="22"/>
        </w:rPr>
        <w:t xml:space="preserve"> Key provisions include: </w:t>
      </w:r>
    </w:p>
    <w:p w14:paraId="0012B423" w14:textId="077E882F" w:rsidR="00B42EA3" w:rsidRPr="008954C6" w:rsidRDefault="00B42EA3" w:rsidP="00B42EA3">
      <w:pPr>
        <w:pStyle w:val="NoSpacing"/>
        <w:rPr>
          <w:sz w:val="22"/>
          <w:szCs w:val="22"/>
        </w:rPr>
      </w:pPr>
      <w:r w:rsidRPr="008954C6">
        <w:rPr>
          <w:sz w:val="22"/>
          <w:szCs w:val="22"/>
        </w:rPr>
        <w:t>Amends the Medical Assistance Article of the Illinois Public Aid Code by adding provisions concerning:</w:t>
      </w:r>
    </w:p>
    <w:p w14:paraId="689563FA" w14:textId="171D6A76" w:rsidR="00B42EA3" w:rsidRPr="008954C6" w:rsidRDefault="00B42EA3" w:rsidP="00B42EA3">
      <w:pPr>
        <w:pStyle w:val="NoSpacing"/>
        <w:numPr>
          <w:ilvl w:val="0"/>
          <w:numId w:val="8"/>
        </w:numPr>
        <w:rPr>
          <w:sz w:val="22"/>
          <w:szCs w:val="22"/>
        </w:rPr>
      </w:pPr>
      <w:r w:rsidRPr="008954C6">
        <w:rPr>
          <w:sz w:val="22"/>
          <w:szCs w:val="22"/>
        </w:rPr>
        <w:t>Doula policies for hospitals and birthing centers</w:t>
      </w:r>
    </w:p>
    <w:p w14:paraId="46294FAE" w14:textId="77777777" w:rsidR="00B42EA3" w:rsidRPr="008954C6" w:rsidRDefault="00B42EA3" w:rsidP="00B42EA3">
      <w:pPr>
        <w:pStyle w:val="NoSpacing"/>
        <w:numPr>
          <w:ilvl w:val="0"/>
          <w:numId w:val="8"/>
        </w:numPr>
        <w:rPr>
          <w:sz w:val="22"/>
          <w:szCs w:val="22"/>
        </w:rPr>
      </w:pPr>
      <w:r w:rsidRPr="008954C6">
        <w:rPr>
          <w:sz w:val="22"/>
          <w:szCs w:val="22"/>
        </w:rPr>
        <w:t>Medical assistance coverage for foreign-born victims of human trafficking, torture, or other serious crimes, and their derivative family members</w:t>
      </w:r>
    </w:p>
    <w:p w14:paraId="39E28FDE" w14:textId="77777777" w:rsidR="00B42EA3" w:rsidRPr="008954C6" w:rsidRDefault="00B42EA3" w:rsidP="00B42EA3">
      <w:pPr>
        <w:pStyle w:val="NoSpacing"/>
        <w:numPr>
          <w:ilvl w:val="0"/>
          <w:numId w:val="8"/>
        </w:numPr>
        <w:rPr>
          <w:sz w:val="22"/>
          <w:szCs w:val="22"/>
        </w:rPr>
      </w:pPr>
      <w:r w:rsidRPr="008954C6">
        <w:rPr>
          <w:sz w:val="22"/>
          <w:szCs w:val="22"/>
        </w:rPr>
        <w:t>Development of tardive dyskinesia screening guidelines for providers serving patients prescribed antipsychotic medications</w:t>
      </w:r>
    </w:p>
    <w:p w14:paraId="43B60054" w14:textId="77777777" w:rsidR="00B42EA3" w:rsidRPr="008954C6" w:rsidRDefault="00B42EA3" w:rsidP="00B42EA3">
      <w:pPr>
        <w:pStyle w:val="NoSpacing"/>
        <w:numPr>
          <w:ilvl w:val="0"/>
          <w:numId w:val="8"/>
        </w:numPr>
        <w:rPr>
          <w:sz w:val="22"/>
          <w:szCs w:val="22"/>
        </w:rPr>
      </w:pPr>
      <w:r w:rsidRPr="008954C6">
        <w:rPr>
          <w:sz w:val="22"/>
          <w:szCs w:val="22"/>
        </w:rPr>
        <w:t>Quarterly reporting requirements for the Department and managed care organizations regarding compliance with prohibitions on prior authorization mandates</w:t>
      </w:r>
    </w:p>
    <w:p w14:paraId="383777B3" w14:textId="4DEDB92E" w:rsidR="00B42EA3" w:rsidRPr="008954C6" w:rsidRDefault="00B42EA3" w:rsidP="00B42EA3">
      <w:pPr>
        <w:pStyle w:val="NoSpacing"/>
        <w:numPr>
          <w:ilvl w:val="0"/>
          <w:numId w:val="8"/>
        </w:numPr>
        <w:rPr>
          <w:sz w:val="22"/>
          <w:szCs w:val="22"/>
        </w:rPr>
      </w:pPr>
      <w:r w:rsidRPr="008954C6">
        <w:rPr>
          <w:sz w:val="22"/>
          <w:szCs w:val="22"/>
        </w:rPr>
        <w:t xml:space="preserve">Rate evaluation to study </w:t>
      </w:r>
      <w:r w:rsidR="00E465E4" w:rsidRPr="008954C6">
        <w:rPr>
          <w:sz w:val="22"/>
          <w:szCs w:val="22"/>
        </w:rPr>
        <w:t xml:space="preserve">the </w:t>
      </w:r>
      <w:r w:rsidRPr="008954C6">
        <w:rPr>
          <w:sz w:val="22"/>
          <w:szCs w:val="22"/>
        </w:rPr>
        <w:t xml:space="preserve">soundness of rates paid for private duty nursing services for medically fragile and </w:t>
      </w:r>
      <w:r w:rsidR="00E465E4" w:rsidRPr="008954C6">
        <w:rPr>
          <w:sz w:val="22"/>
          <w:szCs w:val="22"/>
        </w:rPr>
        <w:t>technology-dependent</w:t>
      </w:r>
      <w:r w:rsidRPr="008954C6">
        <w:rPr>
          <w:sz w:val="22"/>
          <w:szCs w:val="22"/>
        </w:rPr>
        <w:t xml:space="preserve"> children</w:t>
      </w:r>
      <w:r w:rsidR="002B0734" w:rsidRPr="008954C6">
        <w:rPr>
          <w:sz w:val="22"/>
          <w:szCs w:val="22"/>
        </w:rPr>
        <w:t xml:space="preserve"> ($500,00 gross/$250,000 net)</w:t>
      </w:r>
    </w:p>
    <w:p w14:paraId="42F7D80F" w14:textId="102E1A25" w:rsidR="00B42EA3" w:rsidRPr="008954C6" w:rsidRDefault="00B42EA3" w:rsidP="00B42EA3">
      <w:pPr>
        <w:pStyle w:val="NoSpacing"/>
        <w:numPr>
          <w:ilvl w:val="0"/>
          <w:numId w:val="8"/>
        </w:numPr>
        <w:rPr>
          <w:sz w:val="22"/>
          <w:szCs w:val="22"/>
        </w:rPr>
      </w:pPr>
      <w:r w:rsidRPr="008954C6">
        <w:rPr>
          <w:sz w:val="22"/>
          <w:szCs w:val="22"/>
        </w:rPr>
        <w:lastRenderedPageBreak/>
        <w:t>Reimbursement rates for long-term ambulatory electrocardiogram monitoring services</w:t>
      </w:r>
      <w:r w:rsidR="002B0734" w:rsidRPr="008954C6">
        <w:rPr>
          <w:sz w:val="22"/>
          <w:szCs w:val="22"/>
        </w:rPr>
        <w:t xml:space="preserve"> ($50,000 gross/$25,000 net)</w:t>
      </w:r>
    </w:p>
    <w:p w14:paraId="39287C9C" w14:textId="34340FF8" w:rsidR="00B42EA3" w:rsidRPr="008954C6" w:rsidRDefault="00B42EA3" w:rsidP="00B42EA3">
      <w:pPr>
        <w:pStyle w:val="NoSpacing"/>
        <w:numPr>
          <w:ilvl w:val="0"/>
          <w:numId w:val="8"/>
        </w:numPr>
        <w:rPr>
          <w:sz w:val="22"/>
          <w:szCs w:val="22"/>
        </w:rPr>
      </w:pPr>
      <w:r w:rsidRPr="008954C6">
        <w:rPr>
          <w:sz w:val="22"/>
          <w:szCs w:val="22"/>
        </w:rPr>
        <w:t>Medical assistance coverage for over-the-counter choline dietary supplements for pregnant persons</w:t>
      </w:r>
      <w:r w:rsidR="002B0734" w:rsidRPr="008954C6">
        <w:rPr>
          <w:sz w:val="22"/>
          <w:szCs w:val="22"/>
        </w:rPr>
        <w:t xml:space="preserve"> (</w:t>
      </w:r>
      <w:r w:rsidR="005F57E4" w:rsidRPr="008954C6">
        <w:rPr>
          <w:sz w:val="22"/>
          <w:szCs w:val="22"/>
        </w:rPr>
        <w:t>$388,000 gross/$194,000 net)</w:t>
      </w:r>
    </w:p>
    <w:p w14:paraId="6141393F" w14:textId="77777777" w:rsidR="00B42EA3" w:rsidRPr="008954C6" w:rsidRDefault="00B42EA3" w:rsidP="00B42EA3">
      <w:pPr>
        <w:pStyle w:val="NoSpacing"/>
        <w:numPr>
          <w:ilvl w:val="0"/>
          <w:numId w:val="8"/>
        </w:numPr>
        <w:rPr>
          <w:sz w:val="22"/>
          <w:szCs w:val="22"/>
        </w:rPr>
      </w:pPr>
      <w:r w:rsidRPr="008954C6">
        <w:rPr>
          <w:sz w:val="22"/>
          <w:szCs w:val="22"/>
        </w:rPr>
        <w:t>Language clarifying that redetermination for medical assistance eligibility is not an initial application</w:t>
      </w:r>
    </w:p>
    <w:p w14:paraId="1E3E1828" w14:textId="77777777" w:rsidR="00B42EA3" w:rsidRPr="008954C6" w:rsidRDefault="00B42EA3" w:rsidP="00B42EA3">
      <w:pPr>
        <w:pStyle w:val="NoSpacing"/>
        <w:numPr>
          <w:ilvl w:val="0"/>
          <w:numId w:val="8"/>
        </w:numPr>
        <w:rPr>
          <w:sz w:val="22"/>
          <w:szCs w:val="22"/>
        </w:rPr>
      </w:pPr>
      <w:r w:rsidRPr="008954C6">
        <w:rPr>
          <w:sz w:val="22"/>
          <w:szCs w:val="22"/>
        </w:rPr>
        <w:t>Reimbursement rates for support components of nursing facility rates</w:t>
      </w:r>
    </w:p>
    <w:p w14:paraId="4F316A15" w14:textId="68718038" w:rsidR="00B42EA3" w:rsidRPr="008954C6" w:rsidRDefault="00B42EA3" w:rsidP="00B42EA3">
      <w:pPr>
        <w:pStyle w:val="NoSpacing"/>
        <w:rPr>
          <w:sz w:val="22"/>
          <w:szCs w:val="22"/>
        </w:rPr>
      </w:pPr>
      <w:r w:rsidRPr="008954C6">
        <w:rPr>
          <w:sz w:val="22"/>
          <w:szCs w:val="22"/>
        </w:rPr>
        <w:t>Creates the Certified Family Health Aide Program for Children and Adults Act:</w:t>
      </w:r>
    </w:p>
    <w:p w14:paraId="35BF8045" w14:textId="77777777" w:rsidR="00B42EA3" w:rsidRPr="008954C6" w:rsidRDefault="00B42EA3" w:rsidP="00C31F1D">
      <w:pPr>
        <w:pStyle w:val="NoSpacing"/>
        <w:numPr>
          <w:ilvl w:val="0"/>
          <w:numId w:val="9"/>
        </w:numPr>
        <w:rPr>
          <w:sz w:val="22"/>
          <w:szCs w:val="22"/>
        </w:rPr>
      </w:pPr>
      <w:r w:rsidRPr="008954C6">
        <w:rPr>
          <w:sz w:val="22"/>
          <w:szCs w:val="22"/>
        </w:rPr>
        <w:t>Permits certification pathway for legally responsible caregivers</w:t>
      </w:r>
    </w:p>
    <w:p w14:paraId="0EA8AC57" w14:textId="77777777" w:rsidR="00B42EA3" w:rsidRPr="008954C6" w:rsidRDefault="00B42EA3" w:rsidP="00C31F1D">
      <w:pPr>
        <w:pStyle w:val="NoSpacing"/>
        <w:numPr>
          <w:ilvl w:val="0"/>
          <w:numId w:val="9"/>
        </w:numPr>
        <w:rPr>
          <w:sz w:val="22"/>
          <w:szCs w:val="22"/>
        </w:rPr>
      </w:pPr>
      <w:r w:rsidRPr="008954C6">
        <w:rPr>
          <w:sz w:val="22"/>
          <w:szCs w:val="22"/>
        </w:rPr>
        <w:t>Requires training programs at healthcare facilities</w:t>
      </w:r>
    </w:p>
    <w:p w14:paraId="77E82DD7" w14:textId="77777777" w:rsidR="00B42EA3" w:rsidRPr="008954C6" w:rsidRDefault="00B42EA3" w:rsidP="00C31F1D">
      <w:pPr>
        <w:pStyle w:val="NoSpacing"/>
        <w:numPr>
          <w:ilvl w:val="0"/>
          <w:numId w:val="9"/>
        </w:numPr>
        <w:rPr>
          <w:sz w:val="22"/>
          <w:szCs w:val="22"/>
        </w:rPr>
      </w:pPr>
      <w:r w:rsidRPr="008954C6">
        <w:rPr>
          <w:sz w:val="22"/>
          <w:szCs w:val="22"/>
        </w:rPr>
        <w:t>Amends multiple acts to accommodate certified family health aides</w:t>
      </w:r>
    </w:p>
    <w:p w14:paraId="21337FB4" w14:textId="44F526F7" w:rsidR="00B42EA3" w:rsidRPr="008954C6" w:rsidRDefault="00B42EA3" w:rsidP="00B42EA3">
      <w:pPr>
        <w:pStyle w:val="NoSpacing"/>
        <w:rPr>
          <w:sz w:val="22"/>
          <w:szCs w:val="22"/>
        </w:rPr>
      </w:pPr>
      <w:r w:rsidRPr="008954C6">
        <w:rPr>
          <w:sz w:val="22"/>
          <w:szCs w:val="22"/>
        </w:rPr>
        <w:t>Amends the Hospital Licensing Act:</w:t>
      </w:r>
    </w:p>
    <w:p w14:paraId="4FB6D3C3" w14:textId="3747DD20" w:rsidR="00B42EA3" w:rsidRPr="008954C6" w:rsidRDefault="00B42EA3" w:rsidP="00C31F1D">
      <w:pPr>
        <w:pStyle w:val="NoSpacing"/>
        <w:numPr>
          <w:ilvl w:val="0"/>
          <w:numId w:val="10"/>
        </w:numPr>
        <w:rPr>
          <w:sz w:val="22"/>
          <w:szCs w:val="22"/>
        </w:rPr>
      </w:pPr>
      <w:proofErr w:type="gramStart"/>
      <w:r w:rsidRPr="008954C6">
        <w:rPr>
          <w:sz w:val="22"/>
          <w:szCs w:val="22"/>
        </w:rPr>
        <w:t>Allows</w:t>
      </w:r>
      <w:proofErr w:type="gramEnd"/>
      <w:r w:rsidRPr="008954C6">
        <w:rPr>
          <w:sz w:val="22"/>
          <w:szCs w:val="22"/>
        </w:rPr>
        <w:t xml:space="preserve"> hospitals in counties with fewer than 325,000 inhabitants to operate in multiple locations within contiguous counties under certain conditions</w:t>
      </w:r>
      <w:r w:rsidR="00051C10" w:rsidRPr="008954C6">
        <w:rPr>
          <w:sz w:val="22"/>
          <w:szCs w:val="22"/>
        </w:rPr>
        <w:t xml:space="preserve">.  This is a provision </w:t>
      </w:r>
      <w:r w:rsidR="00376BD9" w:rsidRPr="008954C6">
        <w:rPr>
          <w:sz w:val="22"/>
          <w:szCs w:val="22"/>
        </w:rPr>
        <w:t>f</w:t>
      </w:r>
      <w:r w:rsidR="00051C10" w:rsidRPr="008954C6">
        <w:rPr>
          <w:sz w:val="22"/>
          <w:szCs w:val="22"/>
        </w:rPr>
        <w:t>or UW Health Swedish</w:t>
      </w:r>
      <w:r w:rsidR="00376BD9" w:rsidRPr="008954C6">
        <w:rPr>
          <w:sz w:val="22"/>
          <w:szCs w:val="22"/>
        </w:rPr>
        <w:t xml:space="preserve"> American Hospital. </w:t>
      </w:r>
    </w:p>
    <w:p w14:paraId="33E6C299" w14:textId="5900CBCE" w:rsidR="00B42EA3" w:rsidRPr="008954C6" w:rsidRDefault="00B42EA3" w:rsidP="00B42EA3">
      <w:pPr>
        <w:pStyle w:val="NoSpacing"/>
        <w:rPr>
          <w:sz w:val="22"/>
          <w:szCs w:val="22"/>
        </w:rPr>
      </w:pPr>
      <w:r w:rsidRPr="008954C6">
        <w:rPr>
          <w:sz w:val="22"/>
          <w:szCs w:val="22"/>
        </w:rPr>
        <w:t>Amends the Nursing Home Care Act:</w:t>
      </w:r>
    </w:p>
    <w:p w14:paraId="36C42A7E" w14:textId="77777777" w:rsidR="00B42EA3" w:rsidRPr="008954C6" w:rsidRDefault="00B42EA3" w:rsidP="00C31F1D">
      <w:pPr>
        <w:pStyle w:val="NoSpacing"/>
        <w:numPr>
          <w:ilvl w:val="0"/>
          <w:numId w:val="10"/>
        </w:numPr>
        <w:rPr>
          <w:sz w:val="22"/>
          <w:szCs w:val="22"/>
        </w:rPr>
      </w:pPr>
      <w:proofErr w:type="gramStart"/>
      <w:r w:rsidRPr="008954C6">
        <w:rPr>
          <w:sz w:val="22"/>
          <w:szCs w:val="22"/>
        </w:rPr>
        <w:t>Changes</w:t>
      </w:r>
      <w:proofErr w:type="gramEnd"/>
      <w:r w:rsidRPr="008954C6">
        <w:rPr>
          <w:sz w:val="22"/>
          <w:szCs w:val="22"/>
        </w:rPr>
        <w:t xml:space="preserve"> staffing ratios computations</w:t>
      </w:r>
    </w:p>
    <w:p w14:paraId="1E9F057B" w14:textId="77777777" w:rsidR="00B42EA3" w:rsidRPr="008954C6" w:rsidRDefault="00B42EA3" w:rsidP="00C31F1D">
      <w:pPr>
        <w:pStyle w:val="NoSpacing"/>
        <w:numPr>
          <w:ilvl w:val="0"/>
          <w:numId w:val="10"/>
        </w:numPr>
        <w:rPr>
          <w:sz w:val="22"/>
          <w:szCs w:val="22"/>
        </w:rPr>
      </w:pPr>
      <w:proofErr w:type="gramStart"/>
      <w:r w:rsidRPr="008954C6">
        <w:rPr>
          <w:sz w:val="22"/>
          <w:szCs w:val="22"/>
        </w:rPr>
        <w:t>Establishes</w:t>
      </w:r>
      <w:proofErr w:type="gramEnd"/>
      <w:r w:rsidRPr="008954C6">
        <w:rPr>
          <w:sz w:val="22"/>
          <w:szCs w:val="22"/>
        </w:rPr>
        <w:t xml:space="preserve"> guidelines for monetary penalties with exceptions for minor deviations</w:t>
      </w:r>
    </w:p>
    <w:p w14:paraId="2C3561E1" w14:textId="43F4C8AC" w:rsidR="00A30665" w:rsidRPr="008954C6" w:rsidRDefault="00B42EA3" w:rsidP="00545E53">
      <w:pPr>
        <w:pStyle w:val="NoSpacing"/>
        <w:numPr>
          <w:ilvl w:val="0"/>
          <w:numId w:val="10"/>
        </w:numPr>
        <w:rPr>
          <w:sz w:val="22"/>
          <w:szCs w:val="22"/>
        </w:rPr>
      </w:pPr>
      <w:r w:rsidRPr="008954C6">
        <w:rPr>
          <w:sz w:val="22"/>
          <w:szCs w:val="22"/>
        </w:rPr>
        <w:t>Requires public posting of violation notices</w:t>
      </w:r>
    </w:p>
    <w:p w14:paraId="7DAC35FA" w14:textId="77777777" w:rsidR="00545E53" w:rsidRPr="008954C6" w:rsidRDefault="00545E53" w:rsidP="00545E53">
      <w:pPr>
        <w:pStyle w:val="NoSpacing"/>
        <w:ind w:left="720"/>
        <w:rPr>
          <w:sz w:val="22"/>
          <w:szCs w:val="22"/>
        </w:rPr>
      </w:pPr>
    </w:p>
    <w:p w14:paraId="6BC9A356" w14:textId="31239E02" w:rsidR="00A24A6A" w:rsidRPr="008954C6" w:rsidRDefault="00A24A6A">
      <w:pPr>
        <w:rPr>
          <w:sz w:val="22"/>
          <w:szCs w:val="22"/>
        </w:rPr>
      </w:pPr>
      <w:r w:rsidRPr="008954C6">
        <w:rPr>
          <w:b/>
          <w:bCs/>
          <w:sz w:val="22"/>
          <w:szCs w:val="22"/>
        </w:rPr>
        <w:t xml:space="preserve">Economic Development </w:t>
      </w:r>
      <w:r w:rsidR="00BA6EF1" w:rsidRPr="008954C6">
        <w:rPr>
          <w:b/>
          <w:bCs/>
          <w:sz w:val="22"/>
          <w:szCs w:val="22"/>
        </w:rPr>
        <w:t>Package</w:t>
      </w:r>
      <w:r w:rsidRPr="008954C6">
        <w:rPr>
          <w:sz w:val="22"/>
          <w:szCs w:val="22"/>
        </w:rPr>
        <w:t xml:space="preserve">:  </w:t>
      </w:r>
      <w:r w:rsidR="00CD7BD8" w:rsidRPr="008954C6">
        <w:rPr>
          <w:sz w:val="22"/>
          <w:szCs w:val="22"/>
        </w:rPr>
        <w:t xml:space="preserve">The </w:t>
      </w:r>
      <w:r w:rsidR="0090739D" w:rsidRPr="008954C6">
        <w:rPr>
          <w:sz w:val="22"/>
          <w:szCs w:val="22"/>
        </w:rPr>
        <w:t>House</w:t>
      </w:r>
      <w:r w:rsidR="00CD7BD8" w:rsidRPr="008954C6">
        <w:rPr>
          <w:sz w:val="22"/>
          <w:szCs w:val="22"/>
        </w:rPr>
        <w:t xml:space="preserve"> approved an economic development package contained in </w:t>
      </w:r>
      <w:hyperlink r:id="rId20" w:history="1">
        <w:r w:rsidR="00E417F1" w:rsidRPr="008954C6">
          <w:rPr>
            <w:rStyle w:val="Hyperlink"/>
            <w:sz w:val="22"/>
            <w:szCs w:val="22"/>
          </w:rPr>
          <w:t>SB 2008</w:t>
        </w:r>
      </w:hyperlink>
      <w:r w:rsidR="00E417F1" w:rsidRPr="008954C6">
        <w:rPr>
          <w:sz w:val="22"/>
          <w:szCs w:val="22"/>
        </w:rPr>
        <w:t xml:space="preserve"> (Cervantes/Hoffman)</w:t>
      </w:r>
      <w:r w:rsidR="00CD7BD8" w:rsidRPr="008954C6">
        <w:rPr>
          <w:sz w:val="22"/>
          <w:szCs w:val="22"/>
        </w:rPr>
        <w:t>.  As</w:t>
      </w:r>
      <w:r w:rsidR="008D3717" w:rsidRPr="008954C6">
        <w:rPr>
          <w:sz w:val="22"/>
          <w:szCs w:val="22"/>
        </w:rPr>
        <w:t xml:space="preserve"> amended,</w:t>
      </w:r>
      <w:r w:rsidR="00E417F1" w:rsidRPr="008954C6">
        <w:rPr>
          <w:sz w:val="22"/>
          <w:szCs w:val="22"/>
        </w:rPr>
        <w:t xml:space="preserve"> </w:t>
      </w:r>
      <w:r w:rsidR="00CD7BD8" w:rsidRPr="008954C6">
        <w:rPr>
          <w:sz w:val="22"/>
          <w:szCs w:val="22"/>
        </w:rPr>
        <w:t xml:space="preserve">the legislation </w:t>
      </w:r>
      <w:r w:rsidR="00E417F1" w:rsidRPr="008954C6">
        <w:rPr>
          <w:sz w:val="22"/>
          <w:szCs w:val="22"/>
        </w:rPr>
        <w:t>creates t</w:t>
      </w:r>
      <w:r w:rsidR="00617473" w:rsidRPr="008954C6">
        <w:rPr>
          <w:sz w:val="22"/>
          <w:szCs w:val="22"/>
        </w:rPr>
        <w:t>he Statewide Innovation Development and Economy Act</w:t>
      </w:r>
      <w:r w:rsidR="005E05DF" w:rsidRPr="008954C6">
        <w:rPr>
          <w:sz w:val="22"/>
          <w:szCs w:val="22"/>
        </w:rPr>
        <w:t>, setting up a</w:t>
      </w:r>
      <w:r w:rsidR="008D3717" w:rsidRPr="008954C6">
        <w:rPr>
          <w:sz w:val="22"/>
          <w:szCs w:val="22"/>
        </w:rPr>
        <w:t xml:space="preserve"> </w:t>
      </w:r>
      <w:r w:rsidR="00617473" w:rsidRPr="008954C6">
        <w:rPr>
          <w:sz w:val="22"/>
          <w:szCs w:val="22"/>
        </w:rPr>
        <w:t xml:space="preserve">framework for promoting economic growth through STAR bonds </w:t>
      </w:r>
      <w:r w:rsidR="00D53240" w:rsidRPr="008954C6">
        <w:rPr>
          <w:sz w:val="22"/>
          <w:szCs w:val="22"/>
        </w:rPr>
        <w:t>(</w:t>
      </w:r>
      <w:r w:rsidR="00617473" w:rsidRPr="008954C6">
        <w:rPr>
          <w:sz w:val="22"/>
          <w:szCs w:val="22"/>
        </w:rPr>
        <w:t>which finance major tourism and retail projects across Illinois</w:t>
      </w:r>
      <w:r w:rsidR="00DD27C2" w:rsidRPr="008954C6">
        <w:rPr>
          <w:sz w:val="22"/>
          <w:szCs w:val="22"/>
        </w:rPr>
        <w:t>)</w:t>
      </w:r>
      <w:r w:rsidR="00617473" w:rsidRPr="008954C6">
        <w:rPr>
          <w:sz w:val="22"/>
          <w:szCs w:val="22"/>
        </w:rPr>
        <w:t xml:space="preserve">. The </w:t>
      </w:r>
      <w:r w:rsidR="00691C53" w:rsidRPr="008954C6">
        <w:rPr>
          <w:sz w:val="22"/>
          <w:szCs w:val="22"/>
        </w:rPr>
        <w:t>legislation</w:t>
      </w:r>
      <w:r w:rsidR="00617473" w:rsidRPr="008954C6">
        <w:rPr>
          <w:sz w:val="22"/>
          <w:szCs w:val="22"/>
        </w:rPr>
        <w:t xml:space="preserve"> allows municipalities to issue these bonds, with final approval from the Governor's Office and DCEO. Only one STAR bond project may be approved in each of the state's 10 Economic Development Regions</w:t>
      </w:r>
      <w:r w:rsidR="001E2D11">
        <w:rPr>
          <w:sz w:val="22"/>
          <w:szCs w:val="22"/>
        </w:rPr>
        <w:t>,</w:t>
      </w:r>
      <w:r w:rsidR="00202303" w:rsidRPr="008954C6">
        <w:rPr>
          <w:sz w:val="22"/>
          <w:szCs w:val="22"/>
        </w:rPr>
        <w:t xml:space="preserve"> and </w:t>
      </w:r>
      <w:r w:rsidR="00617473" w:rsidRPr="008954C6">
        <w:rPr>
          <w:sz w:val="22"/>
          <w:szCs w:val="22"/>
        </w:rPr>
        <w:t xml:space="preserve">funding </w:t>
      </w:r>
      <w:r w:rsidR="00202303" w:rsidRPr="008954C6">
        <w:rPr>
          <w:sz w:val="22"/>
          <w:szCs w:val="22"/>
        </w:rPr>
        <w:t xml:space="preserve">is </w:t>
      </w:r>
      <w:r w:rsidR="00617473" w:rsidRPr="008954C6">
        <w:rPr>
          <w:sz w:val="22"/>
          <w:szCs w:val="22"/>
        </w:rPr>
        <w:t xml:space="preserve">capped at 50% of development costs up to $75 million in state sales tax increment. </w:t>
      </w:r>
      <w:r w:rsidR="0023504A" w:rsidRPr="008954C6">
        <w:rPr>
          <w:sz w:val="22"/>
          <w:szCs w:val="22"/>
        </w:rPr>
        <w:t>SB</w:t>
      </w:r>
      <w:r w:rsidR="00406447" w:rsidRPr="008954C6">
        <w:rPr>
          <w:sz w:val="22"/>
          <w:szCs w:val="22"/>
        </w:rPr>
        <w:t xml:space="preserve"> 2008</w:t>
      </w:r>
      <w:r w:rsidR="00617473" w:rsidRPr="008954C6">
        <w:rPr>
          <w:sz w:val="22"/>
          <w:szCs w:val="22"/>
        </w:rPr>
        <w:t xml:space="preserve"> also creates the Advancing Innovative Manufacturing Tax Credit program for manufacturers of critically demanded goods and enhances various economic incentives, including increased SBIR/STTR matching grants (up to $75,000 for Phase I and $250,000 for Phase II). </w:t>
      </w:r>
      <w:r w:rsidR="00481C06" w:rsidRPr="008954C6">
        <w:rPr>
          <w:sz w:val="22"/>
          <w:szCs w:val="22"/>
        </w:rPr>
        <w:t>Also included:</w:t>
      </w:r>
      <w:r w:rsidR="00617473" w:rsidRPr="008954C6">
        <w:rPr>
          <w:sz w:val="22"/>
          <w:szCs w:val="22"/>
        </w:rPr>
        <w:t xml:space="preserve"> </w:t>
      </w:r>
      <w:r w:rsidR="00481C06" w:rsidRPr="008954C6">
        <w:rPr>
          <w:sz w:val="22"/>
          <w:szCs w:val="22"/>
        </w:rPr>
        <w:t>modifying</w:t>
      </w:r>
      <w:r w:rsidR="00617473" w:rsidRPr="008954C6">
        <w:rPr>
          <w:sz w:val="22"/>
          <w:szCs w:val="22"/>
        </w:rPr>
        <w:t xml:space="preserve"> the apprenticeship education expense credit</w:t>
      </w:r>
      <w:r w:rsidR="00DB4509" w:rsidRPr="008954C6">
        <w:rPr>
          <w:sz w:val="22"/>
          <w:szCs w:val="22"/>
        </w:rPr>
        <w:t>;</w:t>
      </w:r>
      <w:r w:rsidR="00617473" w:rsidRPr="008954C6">
        <w:rPr>
          <w:sz w:val="22"/>
          <w:szCs w:val="22"/>
        </w:rPr>
        <w:t xml:space="preserve"> </w:t>
      </w:r>
      <w:r w:rsidR="00DB4509" w:rsidRPr="008954C6">
        <w:rPr>
          <w:sz w:val="22"/>
          <w:szCs w:val="22"/>
        </w:rPr>
        <w:t>authorizing</w:t>
      </w:r>
      <w:r w:rsidR="00617473" w:rsidRPr="008954C6">
        <w:rPr>
          <w:sz w:val="22"/>
          <w:szCs w:val="22"/>
        </w:rPr>
        <w:t xml:space="preserve"> new Enterprise Zones</w:t>
      </w:r>
      <w:r w:rsidR="00FF2628" w:rsidRPr="008954C6">
        <w:rPr>
          <w:sz w:val="22"/>
          <w:szCs w:val="22"/>
        </w:rPr>
        <w:t>;</w:t>
      </w:r>
      <w:r w:rsidR="00617473" w:rsidRPr="008954C6">
        <w:rPr>
          <w:sz w:val="22"/>
          <w:szCs w:val="22"/>
        </w:rPr>
        <w:t xml:space="preserve"> </w:t>
      </w:r>
      <w:r w:rsidR="00FF2628" w:rsidRPr="008954C6">
        <w:rPr>
          <w:sz w:val="22"/>
          <w:szCs w:val="22"/>
        </w:rPr>
        <w:t>establishing</w:t>
      </w:r>
      <w:r w:rsidR="00617473" w:rsidRPr="008954C6">
        <w:rPr>
          <w:sz w:val="22"/>
          <w:szCs w:val="22"/>
        </w:rPr>
        <w:t xml:space="preserve"> withholding requirements for film production compensation through </w:t>
      </w:r>
      <w:r w:rsidR="00691C53" w:rsidRPr="008954C6">
        <w:rPr>
          <w:sz w:val="22"/>
          <w:szCs w:val="22"/>
        </w:rPr>
        <w:t>loan-out</w:t>
      </w:r>
      <w:r w:rsidR="00617473" w:rsidRPr="008954C6">
        <w:rPr>
          <w:sz w:val="22"/>
          <w:szCs w:val="22"/>
        </w:rPr>
        <w:t xml:space="preserve"> companies</w:t>
      </w:r>
      <w:r w:rsidR="00FF2628" w:rsidRPr="008954C6">
        <w:rPr>
          <w:sz w:val="22"/>
          <w:szCs w:val="22"/>
        </w:rPr>
        <w:t>;</w:t>
      </w:r>
      <w:r w:rsidR="00617473" w:rsidRPr="008954C6">
        <w:rPr>
          <w:sz w:val="22"/>
          <w:szCs w:val="22"/>
        </w:rPr>
        <w:t xml:space="preserve"> and extend</w:t>
      </w:r>
      <w:r w:rsidR="00F9119B" w:rsidRPr="008954C6">
        <w:rPr>
          <w:sz w:val="22"/>
          <w:szCs w:val="22"/>
        </w:rPr>
        <w:t>ing</w:t>
      </w:r>
      <w:r w:rsidR="00617473" w:rsidRPr="008954C6">
        <w:rPr>
          <w:sz w:val="22"/>
          <w:szCs w:val="22"/>
        </w:rPr>
        <w:t xml:space="preserve"> the Film Production Services Tax Credit through January 1, 2039.</w:t>
      </w:r>
      <w:r w:rsidR="00691C53" w:rsidRPr="008954C6">
        <w:rPr>
          <w:sz w:val="22"/>
          <w:szCs w:val="22"/>
        </w:rPr>
        <w:t xml:space="preserve">  Passed the </w:t>
      </w:r>
      <w:r w:rsidR="00735BAF" w:rsidRPr="008954C6">
        <w:rPr>
          <w:sz w:val="22"/>
          <w:szCs w:val="22"/>
        </w:rPr>
        <w:t>House</w:t>
      </w:r>
      <w:r w:rsidR="00691C53" w:rsidRPr="008954C6">
        <w:rPr>
          <w:sz w:val="22"/>
          <w:szCs w:val="22"/>
        </w:rPr>
        <w:t xml:space="preserve"> </w:t>
      </w:r>
      <w:r w:rsidR="002C20B3" w:rsidRPr="008954C6">
        <w:rPr>
          <w:sz w:val="22"/>
          <w:szCs w:val="22"/>
        </w:rPr>
        <w:t>102-10</w:t>
      </w:r>
      <w:r w:rsidR="006803CA" w:rsidRPr="008954C6">
        <w:rPr>
          <w:sz w:val="22"/>
          <w:szCs w:val="22"/>
        </w:rPr>
        <w:t xml:space="preserve"> and is now pending in the Senate on concurrence. </w:t>
      </w:r>
    </w:p>
    <w:p w14:paraId="4E06AEDC" w14:textId="0EBE0A1D" w:rsidR="00322198" w:rsidRPr="008954C6" w:rsidRDefault="00343760" w:rsidP="004D4A6E">
      <w:pPr>
        <w:rPr>
          <w:sz w:val="22"/>
          <w:szCs w:val="22"/>
        </w:rPr>
      </w:pPr>
      <w:r w:rsidRPr="008954C6">
        <w:rPr>
          <w:b/>
          <w:bCs/>
          <w:sz w:val="22"/>
          <w:szCs w:val="22"/>
        </w:rPr>
        <w:t>Transit Reforms</w:t>
      </w:r>
      <w:r w:rsidRPr="008954C6">
        <w:rPr>
          <w:sz w:val="22"/>
          <w:szCs w:val="22"/>
        </w:rPr>
        <w:t>:</w:t>
      </w:r>
      <w:r w:rsidR="00F92975" w:rsidRPr="008954C6">
        <w:rPr>
          <w:sz w:val="22"/>
          <w:szCs w:val="22"/>
        </w:rPr>
        <w:t xml:space="preserve"> </w:t>
      </w:r>
      <w:r w:rsidR="00A73CA4" w:rsidRPr="008954C6">
        <w:rPr>
          <w:sz w:val="22"/>
          <w:szCs w:val="22"/>
        </w:rPr>
        <w:t xml:space="preserve">In the final hours of the Spring Session, </w:t>
      </w:r>
      <w:r w:rsidR="006514E6" w:rsidRPr="008954C6">
        <w:rPr>
          <w:sz w:val="22"/>
          <w:szCs w:val="22"/>
        </w:rPr>
        <w:t xml:space="preserve">the Illinois Senate voted 32-22 to approve </w:t>
      </w:r>
      <w:hyperlink r:id="rId21" w:history="1">
        <w:r w:rsidR="00EA6BFF" w:rsidRPr="008954C6">
          <w:rPr>
            <w:rStyle w:val="Hyperlink"/>
            <w:sz w:val="22"/>
            <w:szCs w:val="22"/>
          </w:rPr>
          <w:t>HB 3438</w:t>
        </w:r>
      </w:hyperlink>
      <w:r w:rsidR="00EA6BFF" w:rsidRPr="008954C6">
        <w:rPr>
          <w:sz w:val="22"/>
          <w:szCs w:val="22"/>
        </w:rPr>
        <w:t xml:space="preserve"> (</w:t>
      </w:r>
      <w:r w:rsidR="002468DF" w:rsidRPr="008954C6">
        <w:rPr>
          <w:sz w:val="22"/>
          <w:szCs w:val="22"/>
        </w:rPr>
        <w:t>Andrade</w:t>
      </w:r>
      <w:r w:rsidR="00EA6BFF" w:rsidRPr="008954C6">
        <w:rPr>
          <w:sz w:val="22"/>
          <w:szCs w:val="22"/>
        </w:rPr>
        <w:t>/Villivalam)</w:t>
      </w:r>
      <w:r w:rsidR="00EF5690">
        <w:rPr>
          <w:sz w:val="22"/>
          <w:szCs w:val="22"/>
        </w:rPr>
        <w:t>,</w:t>
      </w:r>
      <w:r w:rsidR="00EA6BFF" w:rsidRPr="008954C6">
        <w:rPr>
          <w:sz w:val="22"/>
          <w:szCs w:val="22"/>
        </w:rPr>
        <w:t xml:space="preserve"> </w:t>
      </w:r>
      <w:r w:rsidR="006514E6" w:rsidRPr="008954C6">
        <w:rPr>
          <w:sz w:val="22"/>
          <w:szCs w:val="22"/>
        </w:rPr>
        <w:t xml:space="preserve">which </w:t>
      </w:r>
      <w:r w:rsidR="00EA6BFF" w:rsidRPr="008954C6">
        <w:rPr>
          <w:sz w:val="22"/>
          <w:szCs w:val="22"/>
        </w:rPr>
        <w:t xml:space="preserve">represents </w:t>
      </w:r>
      <w:r w:rsidR="00D006F6" w:rsidRPr="008954C6">
        <w:rPr>
          <w:sz w:val="22"/>
          <w:szCs w:val="22"/>
        </w:rPr>
        <w:t>transit reforms</w:t>
      </w:r>
      <w:r w:rsidR="005D2637" w:rsidRPr="008954C6">
        <w:rPr>
          <w:sz w:val="22"/>
          <w:szCs w:val="22"/>
        </w:rPr>
        <w:t xml:space="preserve"> and addresses the impending $7</w:t>
      </w:r>
      <w:r w:rsidR="00EF5690">
        <w:rPr>
          <w:sz w:val="22"/>
          <w:szCs w:val="22"/>
        </w:rPr>
        <w:t>5</w:t>
      </w:r>
      <w:r w:rsidR="005D2637" w:rsidRPr="008954C6">
        <w:rPr>
          <w:sz w:val="22"/>
          <w:szCs w:val="22"/>
        </w:rPr>
        <w:t>0 million fiscal cliff</w:t>
      </w:r>
      <w:r w:rsidR="00D163FD" w:rsidRPr="008954C6">
        <w:rPr>
          <w:sz w:val="22"/>
          <w:szCs w:val="22"/>
        </w:rPr>
        <w:t xml:space="preserve">. </w:t>
      </w:r>
      <w:r w:rsidR="00A84E01" w:rsidRPr="008954C6">
        <w:rPr>
          <w:sz w:val="22"/>
          <w:szCs w:val="22"/>
        </w:rPr>
        <w:t xml:space="preserve"> </w:t>
      </w:r>
      <w:r w:rsidR="005D2637" w:rsidRPr="008954C6">
        <w:rPr>
          <w:sz w:val="22"/>
          <w:szCs w:val="22"/>
        </w:rPr>
        <w:t>The bill</w:t>
      </w:r>
      <w:r w:rsidR="00EA6BFF" w:rsidRPr="008954C6">
        <w:rPr>
          <w:sz w:val="22"/>
          <w:szCs w:val="22"/>
        </w:rPr>
        <w:t xml:space="preserve"> replaces</w:t>
      </w:r>
      <w:r w:rsidR="002D67DB" w:rsidRPr="008954C6">
        <w:rPr>
          <w:sz w:val="22"/>
          <w:szCs w:val="22"/>
        </w:rPr>
        <w:t xml:space="preserve"> the RTA with a new body known as the Northern Illinois Transit Authority, overseeing bus and rail service in Chicago, Cook County, and the collar counties. </w:t>
      </w:r>
      <w:r w:rsidR="004A4ACB" w:rsidRPr="008954C6">
        <w:rPr>
          <w:sz w:val="22"/>
          <w:szCs w:val="22"/>
        </w:rPr>
        <w:t xml:space="preserve">It establishes reforms addressing transit planning, safety, environmental protection, and governance. Key provisions include creating safety oversight bodies, promoting zero-emission buses, </w:t>
      </w:r>
      <w:r w:rsidR="0049081A" w:rsidRPr="008954C6">
        <w:rPr>
          <w:sz w:val="22"/>
          <w:szCs w:val="22"/>
        </w:rPr>
        <w:t xml:space="preserve">and </w:t>
      </w:r>
      <w:r w:rsidR="004A4ACB" w:rsidRPr="008954C6">
        <w:rPr>
          <w:sz w:val="22"/>
          <w:szCs w:val="22"/>
        </w:rPr>
        <w:t>establishing transit-supportive development guidelines</w:t>
      </w:r>
      <w:r w:rsidR="0049081A" w:rsidRPr="008954C6">
        <w:rPr>
          <w:sz w:val="22"/>
          <w:szCs w:val="22"/>
        </w:rPr>
        <w:t xml:space="preserve">.  </w:t>
      </w:r>
      <w:r w:rsidR="004A4ACB" w:rsidRPr="008954C6">
        <w:rPr>
          <w:sz w:val="22"/>
          <w:szCs w:val="22"/>
        </w:rPr>
        <w:t>The bill also limits local parking requirements near transit hubs, creates coordination committees, and makes various conforming changes to multiple Acts to support an integrated regional transportation system.</w:t>
      </w:r>
      <w:r w:rsidR="0049081A" w:rsidRPr="008954C6">
        <w:rPr>
          <w:sz w:val="22"/>
          <w:szCs w:val="22"/>
        </w:rPr>
        <w:t xml:space="preserve"> </w:t>
      </w:r>
    </w:p>
    <w:p w14:paraId="3B6446F3" w14:textId="7FB090D9" w:rsidR="004D4A6E" w:rsidRPr="008954C6" w:rsidRDefault="00D61752" w:rsidP="004D4A6E">
      <w:pPr>
        <w:rPr>
          <w:sz w:val="22"/>
          <w:szCs w:val="22"/>
        </w:rPr>
      </w:pPr>
      <w:r w:rsidRPr="008954C6">
        <w:rPr>
          <w:sz w:val="22"/>
          <w:szCs w:val="22"/>
        </w:rPr>
        <w:lastRenderedPageBreak/>
        <w:t xml:space="preserve">HB </w:t>
      </w:r>
      <w:r w:rsidR="009D4A61" w:rsidRPr="008954C6">
        <w:rPr>
          <w:sz w:val="22"/>
          <w:szCs w:val="22"/>
        </w:rPr>
        <w:t>3438 also</w:t>
      </w:r>
      <w:r w:rsidR="00322198" w:rsidRPr="008954C6">
        <w:rPr>
          <w:sz w:val="22"/>
          <w:szCs w:val="22"/>
        </w:rPr>
        <w:t xml:space="preserve"> includes $1.5 billion in revenues, $50 million in fare increases</w:t>
      </w:r>
      <w:r w:rsidR="003369A6">
        <w:rPr>
          <w:sz w:val="22"/>
          <w:szCs w:val="22"/>
        </w:rPr>
        <w:t>,</w:t>
      </w:r>
      <w:r w:rsidR="00322198" w:rsidRPr="008954C6">
        <w:rPr>
          <w:sz w:val="22"/>
          <w:szCs w:val="22"/>
        </w:rPr>
        <w:t xml:space="preserve"> and $113 million in </w:t>
      </w:r>
      <w:r w:rsidR="003369A6">
        <w:rPr>
          <w:sz w:val="22"/>
          <w:szCs w:val="22"/>
        </w:rPr>
        <w:t>“</w:t>
      </w:r>
      <w:r w:rsidR="00322198" w:rsidRPr="008954C6">
        <w:rPr>
          <w:sz w:val="22"/>
          <w:szCs w:val="22"/>
        </w:rPr>
        <w:t>efficiencies</w:t>
      </w:r>
      <w:r w:rsidR="003369A6">
        <w:rPr>
          <w:sz w:val="22"/>
          <w:szCs w:val="22"/>
        </w:rPr>
        <w:t>”</w:t>
      </w:r>
      <w:r w:rsidR="00322198" w:rsidRPr="008954C6">
        <w:rPr>
          <w:sz w:val="22"/>
          <w:szCs w:val="22"/>
        </w:rPr>
        <w:t xml:space="preserve">.   </w:t>
      </w:r>
      <w:r w:rsidR="003369A6">
        <w:rPr>
          <w:sz w:val="22"/>
          <w:szCs w:val="22"/>
        </w:rPr>
        <w:t>Also</w:t>
      </w:r>
      <w:r w:rsidR="00DB6CC3" w:rsidRPr="008954C6">
        <w:rPr>
          <w:sz w:val="22"/>
          <w:szCs w:val="22"/>
        </w:rPr>
        <w:t>, the</w:t>
      </w:r>
      <w:r w:rsidR="0028316F" w:rsidRPr="008954C6">
        <w:rPr>
          <w:sz w:val="22"/>
          <w:szCs w:val="22"/>
        </w:rPr>
        <w:t xml:space="preserve"> measure implements new funding mechanisms through electric vehicle charging and retail delivery fees.   Specifically, the bill c</w:t>
      </w:r>
      <w:r w:rsidR="0049081A" w:rsidRPr="008954C6">
        <w:rPr>
          <w:sz w:val="22"/>
          <w:szCs w:val="22"/>
        </w:rPr>
        <w:t>reates the Electric Vehicle Charging Fee Act</w:t>
      </w:r>
      <w:r w:rsidR="008A1747" w:rsidRPr="008954C6">
        <w:rPr>
          <w:sz w:val="22"/>
          <w:szCs w:val="22"/>
        </w:rPr>
        <w:t>,</w:t>
      </w:r>
      <w:r w:rsidR="0028316F" w:rsidRPr="008954C6">
        <w:rPr>
          <w:sz w:val="22"/>
          <w:szCs w:val="22"/>
        </w:rPr>
        <w:t xml:space="preserve"> which imposes a fee</w:t>
      </w:r>
      <w:r w:rsidR="0049081A" w:rsidRPr="008954C6">
        <w:rPr>
          <w:sz w:val="22"/>
          <w:szCs w:val="22"/>
        </w:rPr>
        <w:t xml:space="preserve"> </w:t>
      </w:r>
      <w:r w:rsidR="004D4A6E" w:rsidRPr="008954C6">
        <w:rPr>
          <w:sz w:val="22"/>
          <w:szCs w:val="22"/>
        </w:rPr>
        <w:t>(</w:t>
      </w:r>
      <w:r w:rsidR="0049081A" w:rsidRPr="008954C6">
        <w:rPr>
          <w:sz w:val="22"/>
          <w:szCs w:val="22"/>
        </w:rPr>
        <w:t>beginning on January 1, 2026</w:t>
      </w:r>
      <w:r w:rsidR="004D4A6E" w:rsidRPr="008954C6">
        <w:rPr>
          <w:sz w:val="22"/>
          <w:szCs w:val="22"/>
        </w:rPr>
        <w:t>)</w:t>
      </w:r>
      <w:r w:rsidR="0049081A" w:rsidRPr="008954C6">
        <w:rPr>
          <w:sz w:val="22"/>
          <w:szCs w:val="22"/>
        </w:rPr>
        <w:t xml:space="preserve"> on the privilege of engaging in business as an electric vehicle power provider in </w:t>
      </w:r>
      <w:r w:rsidR="00F83873" w:rsidRPr="008954C6">
        <w:rPr>
          <w:sz w:val="22"/>
          <w:szCs w:val="22"/>
        </w:rPr>
        <w:t>Illinois</w:t>
      </w:r>
      <w:r w:rsidR="0049081A" w:rsidRPr="008954C6">
        <w:rPr>
          <w:sz w:val="22"/>
          <w:szCs w:val="22"/>
        </w:rPr>
        <w:t>. Creates the Retail Delivery Climate Impact Fee Act</w:t>
      </w:r>
      <w:r w:rsidR="00C17EF6" w:rsidRPr="008954C6">
        <w:rPr>
          <w:sz w:val="22"/>
          <w:szCs w:val="22"/>
        </w:rPr>
        <w:t>, which establishes a climate impact fee,</w:t>
      </w:r>
      <w:r w:rsidR="008A1747" w:rsidRPr="008954C6">
        <w:rPr>
          <w:sz w:val="22"/>
          <w:szCs w:val="22"/>
        </w:rPr>
        <w:t xml:space="preserve"> on and after January 1, 2026, of $1.50 on </w:t>
      </w:r>
      <w:r w:rsidR="00C17EF6" w:rsidRPr="008954C6">
        <w:rPr>
          <w:sz w:val="22"/>
          <w:szCs w:val="22"/>
        </w:rPr>
        <w:t>certain</w:t>
      </w:r>
      <w:r w:rsidR="008A1747" w:rsidRPr="008954C6">
        <w:rPr>
          <w:sz w:val="22"/>
          <w:szCs w:val="22"/>
        </w:rPr>
        <w:t xml:space="preserve"> retail </w:t>
      </w:r>
      <w:r w:rsidR="00C17EF6" w:rsidRPr="008954C6">
        <w:rPr>
          <w:sz w:val="22"/>
          <w:szCs w:val="22"/>
        </w:rPr>
        <w:t>deliveries</w:t>
      </w:r>
      <w:r w:rsidR="001D387C" w:rsidRPr="008954C6">
        <w:rPr>
          <w:sz w:val="22"/>
          <w:szCs w:val="22"/>
        </w:rPr>
        <w:t xml:space="preserve"> statewide</w:t>
      </w:r>
      <w:r w:rsidR="00C17EF6" w:rsidRPr="008954C6">
        <w:rPr>
          <w:sz w:val="22"/>
          <w:szCs w:val="22"/>
        </w:rPr>
        <w:t>.</w:t>
      </w:r>
      <w:r w:rsidR="008A1747" w:rsidRPr="008954C6">
        <w:rPr>
          <w:sz w:val="22"/>
          <w:szCs w:val="22"/>
        </w:rPr>
        <w:t xml:space="preserve"> </w:t>
      </w:r>
      <w:r w:rsidR="006514E6" w:rsidRPr="008954C6">
        <w:rPr>
          <w:sz w:val="22"/>
          <w:szCs w:val="22"/>
        </w:rPr>
        <w:t>The measure was not considered in the House prior to adjournment.</w:t>
      </w:r>
    </w:p>
    <w:p w14:paraId="76B66D6F" w14:textId="2BACACE8" w:rsidR="00210596" w:rsidRPr="008954C6" w:rsidRDefault="00343760" w:rsidP="004D4A6E">
      <w:pPr>
        <w:rPr>
          <w:sz w:val="22"/>
          <w:szCs w:val="22"/>
        </w:rPr>
      </w:pPr>
      <w:r w:rsidRPr="008954C6">
        <w:rPr>
          <w:b/>
          <w:bCs/>
          <w:sz w:val="22"/>
          <w:szCs w:val="22"/>
        </w:rPr>
        <w:t>Energy Omnibus</w:t>
      </w:r>
      <w:r w:rsidRPr="008954C6">
        <w:rPr>
          <w:sz w:val="22"/>
          <w:szCs w:val="22"/>
        </w:rPr>
        <w:t>:</w:t>
      </w:r>
      <w:r w:rsidR="007E5F3F" w:rsidRPr="008954C6">
        <w:rPr>
          <w:sz w:val="22"/>
          <w:szCs w:val="22"/>
        </w:rPr>
        <w:t xml:space="preserve"> </w:t>
      </w:r>
      <w:r w:rsidR="00EB556C" w:rsidRPr="008954C6">
        <w:rPr>
          <w:sz w:val="22"/>
          <w:szCs w:val="22"/>
        </w:rPr>
        <w:t>Efforts to pass</w:t>
      </w:r>
      <w:r w:rsidR="00B4061C" w:rsidRPr="008954C6">
        <w:rPr>
          <w:sz w:val="22"/>
          <w:szCs w:val="22"/>
        </w:rPr>
        <w:t xml:space="preserve"> an energy omnibus stalled in the final days of </w:t>
      </w:r>
      <w:r w:rsidR="00A73CA4" w:rsidRPr="008954C6">
        <w:rPr>
          <w:sz w:val="22"/>
          <w:szCs w:val="22"/>
        </w:rPr>
        <w:t xml:space="preserve">the </w:t>
      </w:r>
      <w:r w:rsidR="00B4061C" w:rsidRPr="008954C6">
        <w:rPr>
          <w:sz w:val="22"/>
          <w:szCs w:val="22"/>
        </w:rPr>
        <w:t>session. A series of amendments were filed</w:t>
      </w:r>
      <w:r w:rsidR="00B32C27" w:rsidRPr="008954C6">
        <w:rPr>
          <w:sz w:val="22"/>
          <w:szCs w:val="22"/>
        </w:rPr>
        <w:t xml:space="preserve"> to </w:t>
      </w:r>
      <w:hyperlink r:id="rId22" w:history="1">
        <w:r w:rsidR="00B32C27" w:rsidRPr="008954C6">
          <w:rPr>
            <w:rStyle w:val="Hyperlink"/>
            <w:sz w:val="22"/>
            <w:szCs w:val="22"/>
          </w:rPr>
          <w:t>SB 40</w:t>
        </w:r>
      </w:hyperlink>
      <w:r w:rsidR="00B32C27" w:rsidRPr="008954C6">
        <w:rPr>
          <w:sz w:val="22"/>
          <w:szCs w:val="22"/>
        </w:rPr>
        <w:t xml:space="preserve"> (Preston/Hoffman)</w:t>
      </w:r>
      <w:r w:rsidR="00A73CA4" w:rsidRPr="008954C6">
        <w:rPr>
          <w:sz w:val="22"/>
          <w:szCs w:val="22"/>
        </w:rPr>
        <w:t>,</w:t>
      </w:r>
      <w:r w:rsidR="00B32C27" w:rsidRPr="008954C6">
        <w:rPr>
          <w:sz w:val="22"/>
          <w:szCs w:val="22"/>
        </w:rPr>
        <w:t xml:space="preserve"> </w:t>
      </w:r>
      <w:r w:rsidR="00A73CA4" w:rsidRPr="008954C6">
        <w:rPr>
          <w:sz w:val="22"/>
          <w:szCs w:val="22"/>
        </w:rPr>
        <w:t>but the measure was not called for a vote.</w:t>
      </w:r>
    </w:p>
    <w:p w14:paraId="16FA14B9" w14:textId="04A6E9C0" w:rsidR="00746615" w:rsidRPr="008954C6" w:rsidRDefault="001D202B" w:rsidP="00746615">
      <w:pPr>
        <w:rPr>
          <w:sz w:val="22"/>
          <w:szCs w:val="22"/>
        </w:rPr>
      </w:pPr>
      <w:r w:rsidRPr="008954C6">
        <w:rPr>
          <w:b/>
          <w:bCs/>
          <w:sz w:val="22"/>
          <w:szCs w:val="22"/>
        </w:rPr>
        <w:t xml:space="preserve">Pension </w:t>
      </w:r>
      <w:r w:rsidR="008125C0" w:rsidRPr="008954C6">
        <w:rPr>
          <w:b/>
          <w:bCs/>
          <w:sz w:val="22"/>
          <w:szCs w:val="22"/>
        </w:rPr>
        <w:t>Omnibus</w:t>
      </w:r>
      <w:r w:rsidRPr="008954C6">
        <w:rPr>
          <w:sz w:val="22"/>
          <w:szCs w:val="22"/>
        </w:rPr>
        <w:t>:</w:t>
      </w:r>
      <w:r w:rsidR="001F010A" w:rsidRPr="008954C6">
        <w:rPr>
          <w:sz w:val="22"/>
          <w:szCs w:val="22"/>
        </w:rPr>
        <w:t xml:space="preserve"> </w:t>
      </w:r>
      <w:hyperlink r:id="rId23" w:history="1">
        <w:r w:rsidR="001769FF" w:rsidRPr="008954C6">
          <w:rPr>
            <w:rStyle w:val="Hyperlink"/>
            <w:sz w:val="22"/>
            <w:szCs w:val="22"/>
          </w:rPr>
          <w:t>HB 3193</w:t>
        </w:r>
      </w:hyperlink>
      <w:r w:rsidR="001769FF" w:rsidRPr="008954C6">
        <w:rPr>
          <w:sz w:val="22"/>
          <w:szCs w:val="22"/>
        </w:rPr>
        <w:t xml:space="preserve"> (</w:t>
      </w:r>
      <w:r w:rsidR="001757EE" w:rsidRPr="008954C6">
        <w:rPr>
          <w:sz w:val="22"/>
          <w:szCs w:val="22"/>
        </w:rPr>
        <w:t>Kifowit/Martwick</w:t>
      </w:r>
      <w:r w:rsidR="001769FF" w:rsidRPr="008954C6">
        <w:rPr>
          <w:sz w:val="22"/>
          <w:szCs w:val="22"/>
        </w:rPr>
        <w:t xml:space="preserve">) represents the 2025 pension omnibus. </w:t>
      </w:r>
      <w:r w:rsidR="008D147C" w:rsidRPr="008954C6">
        <w:rPr>
          <w:sz w:val="22"/>
          <w:szCs w:val="22"/>
        </w:rPr>
        <w:t>As amended, t</w:t>
      </w:r>
      <w:r w:rsidR="00746615" w:rsidRPr="008954C6">
        <w:rPr>
          <w:sz w:val="22"/>
          <w:szCs w:val="22"/>
        </w:rPr>
        <w:t xml:space="preserve">he bill includes initiatives from ten members of the General Assembly, </w:t>
      </w:r>
      <w:r w:rsidR="00442A17" w:rsidRPr="008954C6">
        <w:rPr>
          <w:sz w:val="22"/>
          <w:szCs w:val="22"/>
        </w:rPr>
        <w:t>clean-up</w:t>
      </w:r>
      <w:r w:rsidR="00746615" w:rsidRPr="008954C6">
        <w:rPr>
          <w:sz w:val="22"/>
          <w:szCs w:val="22"/>
        </w:rPr>
        <w:t xml:space="preserve"> language from six retirement systems, and incorporates requests from at least seven labor organizations. As amended, it combines provisions from over a dozen separate bills and additional stakeholder proposals. It includes targeted reforms for specific pension funds, such as CPF, TRS, IMRF, and SERS, addressing issues like service credit calculations, disability definitions, benefit timing, and technical clarifications. The bill aims to address equity concerns, provide cost relief to institutions like Eastern Illinois University, and expand member options for service credit transfers in union-related productions. It also introduces administrative improvements, such as modernizing election procedures and extending payment timelines for employer contributions triggered by salary spikes. Most provisions in the bill are expected to result in minimal costs or no costs.  Specific provisions include: </w:t>
      </w:r>
    </w:p>
    <w:p w14:paraId="12F9B4CF" w14:textId="2DF9E27B" w:rsidR="00746615" w:rsidRPr="008954C6" w:rsidRDefault="005A001A" w:rsidP="00746615">
      <w:pPr>
        <w:pStyle w:val="ListParagraph"/>
        <w:numPr>
          <w:ilvl w:val="0"/>
          <w:numId w:val="1"/>
        </w:numPr>
        <w:rPr>
          <w:sz w:val="22"/>
          <w:szCs w:val="22"/>
        </w:rPr>
      </w:pPr>
      <w:r w:rsidRPr="008954C6">
        <w:rPr>
          <w:sz w:val="22"/>
          <w:szCs w:val="22"/>
        </w:rPr>
        <w:t xml:space="preserve">Altering the calculation used by retired teachers returning to work beyond their allotted </w:t>
      </w:r>
      <w:proofErr w:type="gramStart"/>
      <w:r w:rsidRPr="008954C6">
        <w:rPr>
          <w:sz w:val="22"/>
          <w:szCs w:val="22"/>
        </w:rPr>
        <w:t>days;</w:t>
      </w:r>
      <w:proofErr w:type="gramEnd"/>
      <w:r w:rsidRPr="008954C6">
        <w:rPr>
          <w:sz w:val="22"/>
          <w:szCs w:val="22"/>
        </w:rPr>
        <w:t xml:space="preserve"> they will have benefits reduced on a prorated basis rather than canceled.  The Chicago Teachers’ Pension Fund requested this adjustment. </w:t>
      </w:r>
    </w:p>
    <w:p w14:paraId="109A1423" w14:textId="3BF5515E" w:rsidR="00746615" w:rsidRPr="008954C6" w:rsidRDefault="00AB29C5" w:rsidP="00746615">
      <w:pPr>
        <w:pStyle w:val="ListParagraph"/>
        <w:numPr>
          <w:ilvl w:val="0"/>
          <w:numId w:val="1"/>
        </w:numPr>
        <w:rPr>
          <w:sz w:val="22"/>
          <w:szCs w:val="22"/>
        </w:rPr>
      </w:pPr>
      <w:r w:rsidRPr="008954C6">
        <w:rPr>
          <w:sz w:val="22"/>
          <w:szCs w:val="22"/>
        </w:rPr>
        <w:t>Reshaping</w:t>
      </w:r>
      <w:r w:rsidR="00746615" w:rsidRPr="008954C6">
        <w:rPr>
          <w:sz w:val="22"/>
          <w:szCs w:val="22"/>
        </w:rPr>
        <w:t xml:space="preserve"> how service credit is calculated for the Chicago Teacher Pension </w:t>
      </w:r>
      <w:r w:rsidR="00116D84" w:rsidRPr="008954C6">
        <w:rPr>
          <w:sz w:val="22"/>
          <w:szCs w:val="22"/>
        </w:rPr>
        <w:t>Fund</w:t>
      </w:r>
      <w:r w:rsidR="00746615" w:rsidRPr="008954C6">
        <w:rPr>
          <w:sz w:val="22"/>
          <w:szCs w:val="22"/>
        </w:rPr>
        <w:t xml:space="preserve">. Currently, 40 hours worked in five days gets 5 days of credit, but 40 hours in three days </w:t>
      </w:r>
      <w:proofErr w:type="gramStart"/>
      <w:r w:rsidR="00746615" w:rsidRPr="008954C6">
        <w:rPr>
          <w:sz w:val="22"/>
          <w:szCs w:val="22"/>
        </w:rPr>
        <w:t>gets</w:t>
      </w:r>
      <w:proofErr w:type="gramEnd"/>
      <w:r w:rsidR="00746615" w:rsidRPr="008954C6">
        <w:rPr>
          <w:sz w:val="22"/>
          <w:szCs w:val="22"/>
        </w:rPr>
        <w:t xml:space="preserve"> only 3 days. The new method ensures equal credit for equal work.</w:t>
      </w:r>
    </w:p>
    <w:p w14:paraId="02033944" w14:textId="312AB1B4" w:rsidR="00746615" w:rsidRPr="008954C6" w:rsidRDefault="003E121B" w:rsidP="00746615">
      <w:pPr>
        <w:pStyle w:val="ListParagraph"/>
        <w:numPr>
          <w:ilvl w:val="0"/>
          <w:numId w:val="1"/>
        </w:numPr>
        <w:rPr>
          <w:sz w:val="22"/>
          <w:szCs w:val="22"/>
        </w:rPr>
      </w:pPr>
      <w:r w:rsidRPr="008954C6">
        <w:rPr>
          <w:sz w:val="22"/>
          <w:szCs w:val="22"/>
        </w:rPr>
        <w:t>Adding</w:t>
      </w:r>
      <w:r w:rsidR="00746615" w:rsidRPr="008954C6">
        <w:rPr>
          <w:sz w:val="22"/>
          <w:szCs w:val="22"/>
        </w:rPr>
        <w:t xml:space="preserve"> breast cancer to occupational disease disabilities for Chicago firefighters, reflecting rising incidences due to toxic fires.</w:t>
      </w:r>
    </w:p>
    <w:p w14:paraId="125B571C" w14:textId="04B15099" w:rsidR="00362D9C" w:rsidRPr="008954C6" w:rsidRDefault="00746615" w:rsidP="00746615">
      <w:pPr>
        <w:pStyle w:val="ListParagraph"/>
        <w:numPr>
          <w:ilvl w:val="0"/>
          <w:numId w:val="1"/>
        </w:numPr>
        <w:rPr>
          <w:sz w:val="22"/>
          <w:szCs w:val="22"/>
        </w:rPr>
      </w:pPr>
      <w:r w:rsidRPr="008954C6">
        <w:rPr>
          <w:sz w:val="22"/>
          <w:szCs w:val="22"/>
        </w:rPr>
        <w:t xml:space="preserve">For the Chicago </w:t>
      </w:r>
      <w:r w:rsidR="00362D9C" w:rsidRPr="008954C6">
        <w:rPr>
          <w:sz w:val="22"/>
          <w:szCs w:val="22"/>
        </w:rPr>
        <w:t>M</w:t>
      </w:r>
      <w:r w:rsidRPr="008954C6">
        <w:rPr>
          <w:sz w:val="22"/>
          <w:szCs w:val="22"/>
        </w:rPr>
        <w:t xml:space="preserve">unicipal </w:t>
      </w:r>
      <w:r w:rsidR="00362D9C" w:rsidRPr="008954C6">
        <w:rPr>
          <w:sz w:val="22"/>
          <w:szCs w:val="22"/>
        </w:rPr>
        <w:t>P</w:t>
      </w:r>
      <w:r w:rsidRPr="008954C6">
        <w:rPr>
          <w:sz w:val="22"/>
          <w:szCs w:val="22"/>
        </w:rPr>
        <w:t xml:space="preserve">ension </w:t>
      </w:r>
      <w:r w:rsidR="00362D9C" w:rsidRPr="008954C6">
        <w:rPr>
          <w:sz w:val="22"/>
          <w:szCs w:val="22"/>
        </w:rPr>
        <w:t>F</w:t>
      </w:r>
      <w:r w:rsidRPr="008954C6">
        <w:rPr>
          <w:sz w:val="22"/>
          <w:szCs w:val="22"/>
        </w:rPr>
        <w:t>und</w:t>
      </w:r>
      <w:r w:rsidR="003E121B" w:rsidRPr="008954C6">
        <w:rPr>
          <w:sz w:val="22"/>
          <w:szCs w:val="22"/>
        </w:rPr>
        <w:t xml:space="preserve"> -- allowing</w:t>
      </w:r>
      <w:r w:rsidRPr="008954C6">
        <w:rPr>
          <w:sz w:val="22"/>
          <w:szCs w:val="22"/>
        </w:rPr>
        <w:t xml:space="preserve"> the board </w:t>
      </w:r>
      <w:r w:rsidR="00362D9C" w:rsidRPr="008954C6">
        <w:rPr>
          <w:sz w:val="22"/>
          <w:szCs w:val="22"/>
        </w:rPr>
        <w:t xml:space="preserve">to </w:t>
      </w:r>
      <w:r w:rsidRPr="008954C6">
        <w:rPr>
          <w:sz w:val="22"/>
          <w:szCs w:val="22"/>
        </w:rPr>
        <w:t xml:space="preserve">reproduce records digitally under the local record acts. </w:t>
      </w:r>
    </w:p>
    <w:p w14:paraId="50B8A22B" w14:textId="7C16E77E" w:rsidR="00746615" w:rsidRPr="008954C6" w:rsidRDefault="003E121B" w:rsidP="00746615">
      <w:pPr>
        <w:pStyle w:val="ListParagraph"/>
        <w:numPr>
          <w:ilvl w:val="0"/>
          <w:numId w:val="1"/>
        </w:numPr>
        <w:rPr>
          <w:sz w:val="22"/>
          <w:szCs w:val="22"/>
        </w:rPr>
      </w:pPr>
      <w:r w:rsidRPr="008954C6">
        <w:rPr>
          <w:sz w:val="22"/>
          <w:szCs w:val="22"/>
        </w:rPr>
        <w:t>Clarifying -- f</w:t>
      </w:r>
      <w:r w:rsidR="00746615" w:rsidRPr="008954C6">
        <w:rPr>
          <w:sz w:val="22"/>
          <w:szCs w:val="22"/>
        </w:rPr>
        <w:t>or the Metropolitan Water Reclamation District of Greater Chicago</w:t>
      </w:r>
      <w:r w:rsidRPr="008954C6">
        <w:rPr>
          <w:sz w:val="22"/>
          <w:szCs w:val="22"/>
        </w:rPr>
        <w:t xml:space="preserve"> -- </w:t>
      </w:r>
      <w:r w:rsidR="00746615" w:rsidRPr="008954C6">
        <w:rPr>
          <w:sz w:val="22"/>
          <w:szCs w:val="22"/>
        </w:rPr>
        <w:t>that salary for disability benefits means the salary on which the benefit is based. Employees must undergo annual exams to continue receiving benefits.</w:t>
      </w:r>
    </w:p>
    <w:p w14:paraId="56323BDD" w14:textId="2051E330" w:rsidR="00746615" w:rsidRPr="008954C6" w:rsidRDefault="00DE3E7A" w:rsidP="00746615">
      <w:pPr>
        <w:pStyle w:val="ListParagraph"/>
        <w:numPr>
          <w:ilvl w:val="0"/>
          <w:numId w:val="1"/>
        </w:numPr>
        <w:rPr>
          <w:sz w:val="22"/>
          <w:szCs w:val="22"/>
        </w:rPr>
      </w:pPr>
      <w:r w:rsidRPr="008954C6">
        <w:rPr>
          <w:sz w:val="22"/>
          <w:szCs w:val="22"/>
        </w:rPr>
        <w:t>Changing</w:t>
      </w:r>
      <w:r w:rsidR="00746615" w:rsidRPr="008954C6">
        <w:rPr>
          <w:sz w:val="22"/>
          <w:szCs w:val="22"/>
        </w:rPr>
        <w:t xml:space="preserve"> IMRF's opt-in requirement to opt-out for elected officials receiving service credit.</w:t>
      </w:r>
    </w:p>
    <w:p w14:paraId="602F81DF" w14:textId="68DEB78F" w:rsidR="00746615" w:rsidRPr="008954C6" w:rsidRDefault="00B2306F" w:rsidP="00746615">
      <w:pPr>
        <w:pStyle w:val="ListParagraph"/>
        <w:numPr>
          <w:ilvl w:val="0"/>
          <w:numId w:val="1"/>
        </w:numPr>
        <w:rPr>
          <w:sz w:val="22"/>
          <w:szCs w:val="22"/>
        </w:rPr>
      </w:pPr>
      <w:r w:rsidRPr="008954C6">
        <w:rPr>
          <w:sz w:val="22"/>
          <w:szCs w:val="22"/>
        </w:rPr>
        <w:t>Allowing</w:t>
      </w:r>
      <w:r w:rsidR="00890FDB" w:rsidRPr="008954C6">
        <w:rPr>
          <w:sz w:val="22"/>
          <w:szCs w:val="22"/>
        </w:rPr>
        <w:t xml:space="preserve"> </w:t>
      </w:r>
      <w:r w:rsidR="00746615" w:rsidRPr="008954C6">
        <w:rPr>
          <w:sz w:val="22"/>
          <w:szCs w:val="22"/>
        </w:rPr>
        <w:t xml:space="preserve">AFSCME </w:t>
      </w:r>
      <w:r w:rsidRPr="008954C6">
        <w:rPr>
          <w:sz w:val="22"/>
          <w:szCs w:val="22"/>
        </w:rPr>
        <w:t>to permit</w:t>
      </w:r>
      <w:r w:rsidR="00746615" w:rsidRPr="008954C6">
        <w:rPr>
          <w:sz w:val="22"/>
          <w:szCs w:val="22"/>
        </w:rPr>
        <w:t xml:space="preserve"> a portion of pension payments to be withheld for union dues, reinforcing current practice without legal issues.</w:t>
      </w:r>
    </w:p>
    <w:p w14:paraId="19963A21" w14:textId="77777777" w:rsidR="00746615" w:rsidRPr="008954C6" w:rsidRDefault="00746615" w:rsidP="00746615">
      <w:pPr>
        <w:pStyle w:val="ListParagraph"/>
        <w:numPr>
          <w:ilvl w:val="0"/>
          <w:numId w:val="1"/>
        </w:numPr>
        <w:rPr>
          <w:sz w:val="22"/>
          <w:szCs w:val="22"/>
        </w:rPr>
      </w:pPr>
      <w:r w:rsidRPr="008954C6">
        <w:rPr>
          <w:sz w:val="22"/>
          <w:szCs w:val="22"/>
        </w:rPr>
        <w:t>A general provision mandates fiduciary liability insurance for pension system trustees and employees.</w:t>
      </w:r>
    </w:p>
    <w:p w14:paraId="3340CFF7" w14:textId="3FA24453" w:rsidR="00746615" w:rsidRPr="008954C6" w:rsidRDefault="005518E4" w:rsidP="00746615">
      <w:pPr>
        <w:pStyle w:val="ListParagraph"/>
        <w:numPr>
          <w:ilvl w:val="0"/>
          <w:numId w:val="1"/>
        </w:numPr>
        <w:rPr>
          <w:sz w:val="22"/>
          <w:szCs w:val="22"/>
        </w:rPr>
      </w:pPr>
      <w:r w:rsidRPr="008954C6">
        <w:rPr>
          <w:sz w:val="22"/>
          <w:szCs w:val="22"/>
        </w:rPr>
        <w:lastRenderedPageBreak/>
        <w:t>Changing</w:t>
      </w:r>
      <w:r w:rsidR="00746615" w:rsidRPr="008954C6">
        <w:rPr>
          <w:sz w:val="22"/>
          <w:szCs w:val="22"/>
        </w:rPr>
        <w:t xml:space="preserve"> </w:t>
      </w:r>
      <w:r w:rsidR="0054071A" w:rsidRPr="008954C6">
        <w:rPr>
          <w:sz w:val="22"/>
          <w:szCs w:val="22"/>
        </w:rPr>
        <w:t xml:space="preserve">(within the </w:t>
      </w:r>
      <w:r w:rsidR="00746615" w:rsidRPr="008954C6">
        <w:rPr>
          <w:sz w:val="22"/>
          <w:szCs w:val="22"/>
        </w:rPr>
        <w:t>State University Retirement System</w:t>
      </w:r>
      <w:r w:rsidR="0054071A" w:rsidRPr="008954C6">
        <w:rPr>
          <w:sz w:val="22"/>
          <w:szCs w:val="22"/>
        </w:rPr>
        <w:t>)</w:t>
      </w:r>
      <w:r w:rsidR="00746615" w:rsidRPr="008954C6">
        <w:rPr>
          <w:sz w:val="22"/>
          <w:szCs w:val="22"/>
        </w:rPr>
        <w:t xml:space="preserve"> the survivor insurance notification period to six months from notification rather than death. It incorporates Tier 2 final average salary provisions into SURS.</w:t>
      </w:r>
    </w:p>
    <w:p w14:paraId="5877179D" w14:textId="3612386D" w:rsidR="00746615" w:rsidRPr="008954C6" w:rsidRDefault="00626D06" w:rsidP="00746615">
      <w:pPr>
        <w:pStyle w:val="ListParagraph"/>
        <w:numPr>
          <w:ilvl w:val="0"/>
          <w:numId w:val="1"/>
        </w:numPr>
        <w:rPr>
          <w:sz w:val="22"/>
          <w:szCs w:val="22"/>
        </w:rPr>
      </w:pPr>
      <w:r w:rsidRPr="008954C6">
        <w:rPr>
          <w:sz w:val="22"/>
          <w:szCs w:val="22"/>
        </w:rPr>
        <w:t>Rectifying, with a one-time reprieve</w:t>
      </w:r>
      <w:r w:rsidR="00330F44" w:rsidRPr="008954C6">
        <w:rPr>
          <w:sz w:val="22"/>
          <w:szCs w:val="22"/>
        </w:rPr>
        <w:t>, the situation of a</w:t>
      </w:r>
      <w:r w:rsidR="00746615" w:rsidRPr="008954C6">
        <w:rPr>
          <w:sz w:val="22"/>
          <w:szCs w:val="22"/>
        </w:rPr>
        <w:t>n Eastern Illinois University employee's over-cap salary</w:t>
      </w:r>
      <w:r w:rsidR="007D54FB">
        <w:rPr>
          <w:sz w:val="22"/>
          <w:szCs w:val="22"/>
        </w:rPr>
        <w:t>,</w:t>
      </w:r>
      <w:r w:rsidR="00746615" w:rsidRPr="008954C6">
        <w:rPr>
          <w:sz w:val="22"/>
          <w:szCs w:val="22"/>
        </w:rPr>
        <w:t xml:space="preserve"> </w:t>
      </w:r>
      <w:r w:rsidR="007D54FB">
        <w:rPr>
          <w:sz w:val="22"/>
          <w:szCs w:val="22"/>
        </w:rPr>
        <w:t xml:space="preserve">which </w:t>
      </w:r>
      <w:r w:rsidR="00746615" w:rsidRPr="008954C6">
        <w:rPr>
          <w:sz w:val="22"/>
          <w:szCs w:val="22"/>
        </w:rPr>
        <w:t>led to a $310,000 penalty</w:t>
      </w:r>
      <w:r w:rsidR="00330F44" w:rsidRPr="008954C6">
        <w:rPr>
          <w:sz w:val="22"/>
          <w:szCs w:val="22"/>
        </w:rPr>
        <w:t xml:space="preserve">. </w:t>
      </w:r>
      <w:r w:rsidR="00746615" w:rsidRPr="008954C6">
        <w:rPr>
          <w:sz w:val="22"/>
          <w:szCs w:val="22"/>
        </w:rPr>
        <w:t xml:space="preserve"> </w:t>
      </w:r>
    </w:p>
    <w:p w14:paraId="6BD1B68D" w14:textId="4345EA3B" w:rsidR="00746615" w:rsidRPr="008954C6" w:rsidRDefault="00AB6413" w:rsidP="00746615">
      <w:pPr>
        <w:pStyle w:val="ListParagraph"/>
        <w:numPr>
          <w:ilvl w:val="0"/>
          <w:numId w:val="1"/>
        </w:numPr>
        <w:rPr>
          <w:sz w:val="22"/>
          <w:szCs w:val="22"/>
        </w:rPr>
      </w:pPr>
      <w:r w:rsidRPr="008954C6">
        <w:rPr>
          <w:sz w:val="22"/>
          <w:szCs w:val="22"/>
        </w:rPr>
        <w:t>Cleaning up the TRS language defining</w:t>
      </w:r>
      <w:r w:rsidR="00746615" w:rsidRPr="008954C6">
        <w:rPr>
          <w:sz w:val="22"/>
          <w:szCs w:val="22"/>
        </w:rPr>
        <w:t xml:space="preserve"> who can participate in the Supplemental Savings plan.</w:t>
      </w:r>
    </w:p>
    <w:p w14:paraId="67553B3A" w14:textId="3E1748E3" w:rsidR="00746615" w:rsidRPr="008954C6" w:rsidRDefault="008B58FD" w:rsidP="00746615">
      <w:pPr>
        <w:pStyle w:val="ListParagraph"/>
        <w:numPr>
          <w:ilvl w:val="0"/>
          <w:numId w:val="1"/>
        </w:numPr>
        <w:rPr>
          <w:sz w:val="22"/>
          <w:szCs w:val="22"/>
        </w:rPr>
      </w:pPr>
      <w:r w:rsidRPr="008954C6">
        <w:rPr>
          <w:sz w:val="22"/>
          <w:szCs w:val="22"/>
        </w:rPr>
        <w:t>Altering</w:t>
      </w:r>
      <w:r w:rsidR="00F1080D" w:rsidRPr="008954C6">
        <w:rPr>
          <w:sz w:val="22"/>
          <w:szCs w:val="22"/>
        </w:rPr>
        <w:t xml:space="preserve"> </w:t>
      </w:r>
      <w:r w:rsidRPr="008954C6">
        <w:rPr>
          <w:sz w:val="22"/>
          <w:szCs w:val="22"/>
        </w:rPr>
        <w:t xml:space="preserve">(at </w:t>
      </w:r>
      <w:r w:rsidR="00F1080D" w:rsidRPr="008954C6">
        <w:rPr>
          <w:sz w:val="22"/>
          <w:szCs w:val="22"/>
        </w:rPr>
        <w:t>the</w:t>
      </w:r>
      <w:r w:rsidR="00746615" w:rsidRPr="008954C6">
        <w:rPr>
          <w:sz w:val="22"/>
          <w:szCs w:val="22"/>
        </w:rPr>
        <w:t xml:space="preserve"> </w:t>
      </w:r>
      <w:r w:rsidR="00A67719">
        <w:rPr>
          <w:sz w:val="22"/>
          <w:szCs w:val="22"/>
        </w:rPr>
        <w:t xml:space="preserve">request of the </w:t>
      </w:r>
      <w:r w:rsidR="00746615" w:rsidRPr="008954C6">
        <w:rPr>
          <w:sz w:val="22"/>
          <w:szCs w:val="22"/>
        </w:rPr>
        <w:t>Illinois FOP</w:t>
      </w:r>
      <w:r w:rsidRPr="008954C6">
        <w:rPr>
          <w:sz w:val="22"/>
          <w:szCs w:val="22"/>
        </w:rPr>
        <w:t>)</w:t>
      </w:r>
      <w:r w:rsidR="00746615" w:rsidRPr="008954C6">
        <w:rPr>
          <w:sz w:val="22"/>
          <w:szCs w:val="22"/>
        </w:rPr>
        <w:t xml:space="preserve"> </w:t>
      </w:r>
      <w:r w:rsidR="00F1080D" w:rsidRPr="008954C6">
        <w:rPr>
          <w:sz w:val="22"/>
          <w:szCs w:val="22"/>
        </w:rPr>
        <w:t>the</w:t>
      </w:r>
      <w:r w:rsidR="00746615" w:rsidRPr="008954C6">
        <w:rPr>
          <w:sz w:val="22"/>
          <w:szCs w:val="22"/>
        </w:rPr>
        <w:t xml:space="preserve"> estimations for state troopers' benefits final calculations</w:t>
      </w:r>
      <w:r w:rsidR="004777E8" w:rsidRPr="008954C6">
        <w:rPr>
          <w:sz w:val="22"/>
          <w:szCs w:val="22"/>
        </w:rPr>
        <w:t xml:space="preserve">.  </w:t>
      </w:r>
      <w:r w:rsidR="00746615" w:rsidRPr="008954C6">
        <w:rPr>
          <w:sz w:val="22"/>
          <w:szCs w:val="22"/>
        </w:rPr>
        <w:t>S</w:t>
      </w:r>
      <w:r w:rsidR="004C3AF9" w:rsidRPr="008954C6">
        <w:rPr>
          <w:sz w:val="22"/>
          <w:szCs w:val="22"/>
        </w:rPr>
        <w:t>E</w:t>
      </w:r>
      <w:r w:rsidR="00746615" w:rsidRPr="008954C6">
        <w:rPr>
          <w:sz w:val="22"/>
          <w:szCs w:val="22"/>
        </w:rPr>
        <w:t xml:space="preserve">RS </w:t>
      </w:r>
      <w:r w:rsidR="0096791B" w:rsidRPr="008954C6">
        <w:rPr>
          <w:sz w:val="22"/>
          <w:szCs w:val="22"/>
        </w:rPr>
        <w:t xml:space="preserve">opposes this provision </w:t>
      </w:r>
      <w:r w:rsidR="00746615" w:rsidRPr="008954C6">
        <w:rPr>
          <w:sz w:val="22"/>
          <w:szCs w:val="22"/>
        </w:rPr>
        <w:t>due to administrative costs.</w:t>
      </w:r>
    </w:p>
    <w:p w14:paraId="4BCE1196" w14:textId="3E783848" w:rsidR="00746615" w:rsidRPr="008954C6" w:rsidRDefault="00F30E9E" w:rsidP="00746615">
      <w:pPr>
        <w:pStyle w:val="ListParagraph"/>
        <w:numPr>
          <w:ilvl w:val="0"/>
          <w:numId w:val="1"/>
        </w:numPr>
        <w:rPr>
          <w:sz w:val="22"/>
          <w:szCs w:val="22"/>
        </w:rPr>
      </w:pPr>
      <w:r w:rsidRPr="008954C6">
        <w:rPr>
          <w:sz w:val="22"/>
          <w:szCs w:val="22"/>
        </w:rPr>
        <w:t>Streamlining</w:t>
      </w:r>
      <w:r w:rsidR="0096791B" w:rsidRPr="008954C6">
        <w:rPr>
          <w:sz w:val="22"/>
          <w:szCs w:val="22"/>
        </w:rPr>
        <w:t xml:space="preserve"> the </w:t>
      </w:r>
      <w:r w:rsidR="00746615" w:rsidRPr="008954C6">
        <w:rPr>
          <w:sz w:val="22"/>
          <w:szCs w:val="22"/>
        </w:rPr>
        <w:t xml:space="preserve">Fire Investment Fund trustee election processes </w:t>
      </w:r>
      <w:r w:rsidRPr="008954C6">
        <w:rPr>
          <w:sz w:val="22"/>
          <w:szCs w:val="22"/>
        </w:rPr>
        <w:t>by</w:t>
      </w:r>
      <w:r w:rsidR="00746615" w:rsidRPr="008954C6">
        <w:rPr>
          <w:sz w:val="22"/>
          <w:szCs w:val="22"/>
        </w:rPr>
        <w:t xml:space="preserve"> reducing petition signature requirements and allowing online, phone, and mail voting.</w:t>
      </w:r>
    </w:p>
    <w:p w14:paraId="3B858873" w14:textId="65EC55C6" w:rsidR="00746615" w:rsidRPr="008954C6" w:rsidRDefault="00D73134" w:rsidP="00746615">
      <w:pPr>
        <w:pStyle w:val="ListParagraph"/>
        <w:numPr>
          <w:ilvl w:val="0"/>
          <w:numId w:val="1"/>
        </w:numPr>
        <w:rPr>
          <w:sz w:val="22"/>
          <w:szCs w:val="22"/>
        </w:rPr>
      </w:pPr>
      <w:r w:rsidRPr="008954C6">
        <w:rPr>
          <w:sz w:val="22"/>
          <w:szCs w:val="22"/>
        </w:rPr>
        <w:t xml:space="preserve">Addressing </w:t>
      </w:r>
      <w:r w:rsidR="00746615" w:rsidRPr="008954C6">
        <w:rPr>
          <w:sz w:val="22"/>
          <w:szCs w:val="22"/>
        </w:rPr>
        <w:t>IEA requests extending employer penalty payment timeframes for breaching the 6% raise threshold from three years to seven years</w:t>
      </w:r>
      <w:r w:rsidR="006853E6">
        <w:rPr>
          <w:sz w:val="22"/>
          <w:szCs w:val="22"/>
        </w:rPr>
        <w:t>,</w:t>
      </w:r>
      <w:r w:rsidR="00746615" w:rsidRPr="008954C6">
        <w:rPr>
          <w:sz w:val="22"/>
          <w:szCs w:val="22"/>
        </w:rPr>
        <w:t xml:space="preserve"> plus interest, providing budgeting flexibility while keeping systems whole.</w:t>
      </w:r>
    </w:p>
    <w:p w14:paraId="0CD07F45" w14:textId="4D29AF92" w:rsidR="00746615" w:rsidRPr="008954C6" w:rsidRDefault="006C41B7" w:rsidP="00746615">
      <w:pPr>
        <w:pStyle w:val="ListParagraph"/>
        <w:numPr>
          <w:ilvl w:val="0"/>
          <w:numId w:val="1"/>
        </w:numPr>
        <w:rPr>
          <w:sz w:val="22"/>
          <w:szCs w:val="22"/>
        </w:rPr>
      </w:pPr>
      <w:r w:rsidRPr="008954C6">
        <w:rPr>
          <w:sz w:val="22"/>
          <w:szCs w:val="22"/>
        </w:rPr>
        <w:t>Adjusting s</w:t>
      </w:r>
      <w:r w:rsidR="00746615" w:rsidRPr="008954C6">
        <w:rPr>
          <w:sz w:val="22"/>
          <w:szCs w:val="22"/>
        </w:rPr>
        <w:t xml:space="preserve">ervice credit transfers </w:t>
      </w:r>
      <w:r w:rsidRPr="008954C6">
        <w:rPr>
          <w:sz w:val="22"/>
          <w:szCs w:val="22"/>
        </w:rPr>
        <w:t xml:space="preserve">to </w:t>
      </w:r>
      <w:proofErr w:type="gramStart"/>
      <w:r w:rsidR="00746615" w:rsidRPr="008954C6">
        <w:rPr>
          <w:sz w:val="22"/>
          <w:szCs w:val="22"/>
        </w:rPr>
        <w:t>include:</w:t>
      </w:r>
      <w:proofErr w:type="gramEnd"/>
      <w:r w:rsidR="00746615" w:rsidRPr="008954C6">
        <w:rPr>
          <w:sz w:val="22"/>
          <w:szCs w:val="22"/>
        </w:rPr>
        <w:t xml:space="preserve"> downstate police to IMRF, career technical education teachers to TRS, downstate police to fire and vice versa, and military time to Cook County, each requiring purchase of contributions plus interest.</w:t>
      </w:r>
    </w:p>
    <w:p w14:paraId="070B40B7" w14:textId="3616BCFB" w:rsidR="00343760" w:rsidRPr="008954C6" w:rsidRDefault="00C31BB7">
      <w:pPr>
        <w:rPr>
          <w:sz w:val="22"/>
          <w:szCs w:val="22"/>
        </w:rPr>
      </w:pPr>
      <w:r w:rsidRPr="008954C6">
        <w:rPr>
          <w:sz w:val="22"/>
          <w:szCs w:val="22"/>
        </w:rPr>
        <w:t xml:space="preserve">The </w:t>
      </w:r>
      <w:r w:rsidR="006C41B7" w:rsidRPr="008954C6">
        <w:rPr>
          <w:sz w:val="22"/>
          <w:szCs w:val="22"/>
        </w:rPr>
        <w:t>Pension omnibus</w:t>
      </w:r>
      <w:r w:rsidRPr="008954C6">
        <w:rPr>
          <w:sz w:val="22"/>
          <w:szCs w:val="22"/>
        </w:rPr>
        <w:t xml:space="preserve"> </w:t>
      </w:r>
      <w:r w:rsidR="008D147C" w:rsidRPr="008954C6">
        <w:rPr>
          <w:sz w:val="22"/>
          <w:szCs w:val="22"/>
        </w:rPr>
        <w:t xml:space="preserve">unanimously </w:t>
      </w:r>
      <w:r w:rsidRPr="008954C6">
        <w:rPr>
          <w:sz w:val="22"/>
          <w:szCs w:val="22"/>
        </w:rPr>
        <w:t>passed the Senate</w:t>
      </w:r>
      <w:r w:rsidR="00841C5E">
        <w:rPr>
          <w:sz w:val="22"/>
          <w:szCs w:val="22"/>
        </w:rPr>
        <w:t>;</w:t>
      </w:r>
      <w:r w:rsidRPr="008954C6">
        <w:rPr>
          <w:sz w:val="22"/>
          <w:szCs w:val="22"/>
        </w:rPr>
        <w:t xml:space="preserve"> the House concurred with the Senate’s amendments by a vote of </w:t>
      </w:r>
      <w:r w:rsidR="006428ED" w:rsidRPr="008954C6">
        <w:rPr>
          <w:sz w:val="22"/>
          <w:szCs w:val="22"/>
        </w:rPr>
        <w:t>103-12-1</w:t>
      </w:r>
      <w:r w:rsidRPr="008954C6">
        <w:rPr>
          <w:sz w:val="22"/>
          <w:szCs w:val="22"/>
        </w:rPr>
        <w:t xml:space="preserve"> and the measure now heads to the Governor’s desk.  </w:t>
      </w:r>
    </w:p>
    <w:p w14:paraId="7C32A344" w14:textId="2F2855F4" w:rsidR="005C7996" w:rsidRPr="008954C6" w:rsidRDefault="001F010A">
      <w:pPr>
        <w:rPr>
          <w:sz w:val="22"/>
          <w:szCs w:val="22"/>
        </w:rPr>
      </w:pPr>
      <w:r w:rsidRPr="008954C6">
        <w:rPr>
          <w:b/>
          <w:bCs/>
          <w:sz w:val="22"/>
          <w:szCs w:val="22"/>
        </w:rPr>
        <w:t>Tier 2 Pension Reform</w:t>
      </w:r>
      <w:r w:rsidRPr="008954C6">
        <w:rPr>
          <w:sz w:val="22"/>
          <w:szCs w:val="22"/>
        </w:rPr>
        <w:t xml:space="preserve">: </w:t>
      </w:r>
      <w:r w:rsidR="005458EC" w:rsidRPr="008954C6">
        <w:rPr>
          <w:sz w:val="22"/>
          <w:szCs w:val="22"/>
        </w:rPr>
        <w:t>While l</w:t>
      </w:r>
      <w:r w:rsidR="005C7996" w:rsidRPr="008954C6">
        <w:rPr>
          <w:sz w:val="22"/>
          <w:szCs w:val="22"/>
        </w:rPr>
        <w:t>arger efforts to pass a</w:t>
      </w:r>
      <w:r w:rsidR="00F75EA1" w:rsidRPr="008954C6">
        <w:rPr>
          <w:sz w:val="22"/>
          <w:szCs w:val="22"/>
        </w:rPr>
        <w:t xml:space="preserve"> more comprehensive</w:t>
      </w:r>
      <w:r w:rsidR="005C7996" w:rsidRPr="008954C6">
        <w:rPr>
          <w:sz w:val="22"/>
          <w:szCs w:val="22"/>
        </w:rPr>
        <w:t xml:space="preserve"> Tier 2 pension fix stalled in the final days of the spring session</w:t>
      </w:r>
      <w:r w:rsidR="005458EC" w:rsidRPr="008954C6">
        <w:rPr>
          <w:sz w:val="22"/>
          <w:szCs w:val="22"/>
        </w:rPr>
        <w:t xml:space="preserve">, </w:t>
      </w:r>
      <w:r w:rsidR="00742F7A" w:rsidRPr="008954C6">
        <w:rPr>
          <w:sz w:val="22"/>
          <w:szCs w:val="22"/>
        </w:rPr>
        <w:t>two Tier 2 pension bills were approved.  As mentioned above, t</w:t>
      </w:r>
      <w:r w:rsidR="00DE4FC3" w:rsidRPr="008954C6">
        <w:rPr>
          <w:sz w:val="22"/>
          <w:szCs w:val="22"/>
        </w:rPr>
        <w:t xml:space="preserve">he FY 26 budget </w:t>
      </w:r>
      <w:r w:rsidR="00742F7A" w:rsidRPr="008954C6">
        <w:rPr>
          <w:sz w:val="22"/>
          <w:szCs w:val="22"/>
        </w:rPr>
        <w:t>adds</w:t>
      </w:r>
      <w:r w:rsidR="00DE4FC3" w:rsidRPr="008954C6">
        <w:rPr>
          <w:sz w:val="22"/>
          <w:szCs w:val="22"/>
        </w:rPr>
        <w:t xml:space="preserve"> $75 million </w:t>
      </w:r>
      <w:r w:rsidR="00C66AAF" w:rsidRPr="008954C6">
        <w:rPr>
          <w:sz w:val="22"/>
          <w:szCs w:val="22"/>
        </w:rPr>
        <w:t xml:space="preserve">to ensure the </w:t>
      </w:r>
      <w:r w:rsidR="00742F7A" w:rsidRPr="008954C6">
        <w:rPr>
          <w:sz w:val="22"/>
          <w:szCs w:val="22"/>
        </w:rPr>
        <w:t>Tier</w:t>
      </w:r>
      <w:r w:rsidR="00C66AAF" w:rsidRPr="008954C6">
        <w:rPr>
          <w:sz w:val="22"/>
          <w:szCs w:val="22"/>
        </w:rPr>
        <w:t xml:space="preserve"> Two pension program meets the Social Security minimum retirement benefit level</w:t>
      </w:r>
      <w:r w:rsidR="00742F7A" w:rsidRPr="008954C6">
        <w:rPr>
          <w:sz w:val="22"/>
          <w:szCs w:val="22"/>
        </w:rPr>
        <w:t>,</w:t>
      </w:r>
      <w:r w:rsidR="00C66AAF" w:rsidRPr="008954C6">
        <w:rPr>
          <w:sz w:val="22"/>
          <w:szCs w:val="22"/>
        </w:rPr>
        <w:t xml:space="preserve"> and </w:t>
      </w:r>
      <w:r w:rsidR="005458EC" w:rsidRPr="008954C6">
        <w:rPr>
          <w:sz w:val="22"/>
          <w:szCs w:val="22"/>
        </w:rPr>
        <w:t>t</w:t>
      </w:r>
      <w:r w:rsidR="00C11D95" w:rsidRPr="008954C6">
        <w:rPr>
          <w:sz w:val="22"/>
          <w:szCs w:val="22"/>
        </w:rPr>
        <w:t xml:space="preserve">he General Assembly </w:t>
      </w:r>
      <w:r w:rsidR="00841C5E">
        <w:rPr>
          <w:sz w:val="22"/>
          <w:szCs w:val="22"/>
        </w:rPr>
        <w:t>also</w:t>
      </w:r>
      <w:r w:rsidR="005458EC" w:rsidRPr="008954C6">
        <w:rPr>
          <w:sz w:val="22"/>
          <w:szCs w:val="22"/>
        </w:rPr>
        <w:t xml:space="preserve"> pass</w:t>
      </w:r>
      <w:r w:rsidR="00841C5E">
        <w:rPr>
          <w:sz w:val="22"/>
          <w:szCs w:val="22"/>
        </w:rPr>
        <w:t>ed</w:t>
      </w:r>
      <w:r w:rsidR="00C11D95" w:rsidRPr="008954C6">
        <w:rPr>
          <w:sz w:val="22"/>
          <w:szCs w:val="22"/>
        </w:rPr>
        <w:t xml:space="preserve"> </w:t>
      </w:r>
      <w:r w:rsidR="004C66B9" w:rsidRPr="008954C6">
        <w:rPr>
          <w:sz w:val="22"/>
          <w:szCs w:val="22"/>
        </w:rPr>
        <w:t>another</w:t>
      </w:r>
      <w:r w:rsidR="00C11D95" w:rsidRPr="008954C6">
        <w:rPr>
          <w:sz w:val="22"/>
          <w:szCs w:val="22"/>
        </w:rPr>
        <w:t xml:space="preserve"> </w:t>
      </w:r>
      <w:r w:rsidR="00947F0A" w:rsidRPr="008954C6">
        <w:rPr>
          <w:sz w:val="22"/>
          <w:szCs w:val="22"/>
        </w:rPr>
        <w:t>bill to provide a limited Tier 2 pension fix for the Chicago Police and Fire Pension funds.</w:t>
      </w:r>
      <w:r w:rsidR="00F75EA1" w:rsidRPr="008954C6">
        <w:rPr>
          <w:sz w:val="22"/>
          <w:szCs w:val="22"/>
        </w:rPr>
        <w:t xml:space="preserve">  </w:t>
      </w:r>
    </w:p>
    <w:p w14:paraId="6E310B82" w14:textId="108C35F4" w:rsidR="00B45A26" w:rsidRPr="008954C6" w:rsidRDefault="0027137C">
      <w:pPr>
        <w:rPr>
          <w:sz w:val="22"/>
          <w:szCs w:val="22"/>
        </w:rPr>
      </w:pPr>
      <w:hyperlink r:id="rId24" w:history="1">
        <w:r w:rsidRPr="008954C6">
          <w:rPr>
            <w:rStyle w:val="Hyperlink"/>
            <w:sz w:val="22"/>
            <w:szCs w:val="22"/>
          </w:rPr>
          <w:t>HB 3657</w:t>
        </w:r>
      </w:hyperlink>
      <w:r w:rsidRPr="008954C6">
        <w:rPr>
          <w:sz w:val="22"/>
          <w:szCs w:val="22"/>
        </w:rPr>
        <w:t xml:space="preserve"> </w:t>
      </w:r>
      <w:r w:rsidR="00252CBC" w:rsidRPr="008954C6">
        <w:rPr>
          <w:sz w:val="22"/>
          <w:szCs w:val="22"/>
        </w:rPr>
        <w:t>(</w:t>
      </w:r>
      <w:r w:rsidR="0001317E" w:rsidRPr="008954C6">
        <w:rPr>
          <w:sz w:val="22"/>
          <w:szCs w:val="22"/>
        </w:rPr>
        <w:t>Kifowit/Martwick</w:t>
      </w:r>
      <w:r w:rsidR="00252CBC" w:rsidRPr="008954C6">
        <w:rPr>
          <w:sz w:val="22"/>
          <w:szCs w:val="22"/>
        </w:rPr>
        <w:t xml:space="preserve">) </w:t>
      </w:r>
      <w:r w:rsidR="00EB16E5" w:rsidRPr="008954C6">
        <w:rPr>
          <w:sz w:val="22"/>
          <w:szCs w:val="22"/>
        </w:rPr>
        <w:t xml:space="preserve">fulfills a </w:t>
      </w:r>
      <w:r w:rsidR="00B81804" w:rsidRPr="008954C6">
        <w:rPr>
          <w:sz w:val="22"/>
          <w:szCs w:val="22"/>
        </w:rPr>
        <w:t>six-year promise to provide a Tier 2 fix to Chicago Police and Fire</w:t>
      </w:r>
      <w:r w:rsidR="00C22ED0" w:rsidRPr="008954C6">
        <w:rPr>
          <w:sz w:val="22"/>
          <w:szCs w:val="22"/>
        </w:rPr>
        <w:t xml:space="preserve"> pension funds</w:t>
      </w:r>
      <w:r w:rsidR="00B81804" w:rsidRPr="008954C6">
        <w:rPr>
          <w:sz w:val="22"/>
          <w:szCs w:val="22"/>
        </w:rPr>
        <w:t>, providing</w:t>
      </w:r>
      <w:r w:rsidR="00A60881" w:rsidRPr="008954C6">
        <w:rPr>
          <w:sz w:val="22"/>
          <w:szCs w:val="22"/>
        </w:rPr>
        <w:t xml:space="preserve"> equity with benefits extended to downstate police and fire </w:t>
      </w:r>
      <w:r w:rsidR="002A2B19" w:rsidRPr="008954C6">
        <w:rPr>
          <w:sz w:val="22"/>
          <w:szCs w:val="22"/>
        </w:rPr>
        <w:t xml:space="preserve">by raising the pensionable wage cap and changing </w:t>
      </w:r>
      <w:r w:rsidR="008125C0" w:rsidRPr="008954C6">
        <w:rPr>
          <w:sz w:val="22"/>
          <w:szCs w:val="22"/>
        </w:rPr>
        <w:t xml:space="preserve">the </w:t>
      </w:r>
      <w:r w:rsidR="002A2B19" w:rsidRPr="008954C6">
        <w:rPr>
          <w:sz w:val="22"/>
          <w:szCs w:val="22"/>
        </w:rPr>
        <w:t xml:space="preserve">final average salary calculation. The measure passed </w:t>
      </w:r>
      <w:r w:rsidR="00C26F23" w:rsidRPr="008954C6">
        <w:rPr>
          <w:sz w:val="22"/>
          <w:szCs w:val="22"/>
        </w:rPr>
        <w:t xml:space="preserve">both chambers unanimously, </w:t>
      </w:r>
      <w:r w:rsidR="008125C0" w:rsidRPr="008954C6">
        <w:rPr>
          <w:sz w:val="22"/>
          <w:szCs w:val="22"/>
        </w:rPr>
        <w:t>and the bill now heads to the Governor’s desk.</w:t>
      </w:r>
    </w:p>
    <w:p w14:paraId="3FEEF815" w14:textId="2FDE9114" w:rsidR="00AC0BFD" w:rsidRPr="008954C6" w:rsidRDefault="0084646A">
      <w:pPr>
        <w:rPr>
          <w:sz w:val="22"/>
          <w:szCs w:val="22"/>
        </w:rPr>
      </w:pPr>
      <w:r w:rsidRPr="008954C6">
        <w:rPr>
          <w:sz w:val="22"/>
          <w:szCs w:val="22"/>
        </w:rPr>
        <w:t xml:space="preserve">Representative Hoffman filed </w:t>
      </w:r>
      <w:r w:rsidR="004C66B9" w:rsidRPr="008954C6">
        <w:rPr>
          <w:sz w:val="22"/>
          <w:szCs w:val="22"/>
        </w:rPr>
        <w:t>amendments</w:t>
      </w:r>
      <w:r w:rsidRPr="008954C6">
        <w:rPr>
          <w:sz w:val="22"/>
          <w:szCs w:val="22"/>
        </w:rPr>
        <w:t xml:space="preserve"> to </w:t>
      </w:r>
      <w:hyperlink r:id="rId25" w:history="1">
        <w:r w:rsidR="00C92A07" w:rsidRPr="008954C6">
          <w:rPr>
            <w:rStyle w:val="Hyperlink"/>
            <w:sz w:val="22"/>
            <w:szCs w:val="22"/>
          </w:rPr>
          <w:t>SB 1937</w:t>
        </w:r>
      </w:hyperlink>
      <w:r w:rsidR="00C92A07" w:rsidRPr="008954C6">
        <w:rPr>
          <w:sz w:val="22"/>
          <w:szCs w:val="22"/>
        </w:rPr>
        <w:t xml:space="preserve"> </w:t>
      </w:r>
      <w:r w:rsidR="00B45A26" w:rsidRPr="008954C6">
        <w:rPr>
          <w:sz w:val="22"/>
          <w:szCs w:val="22"/>
        </w:rPr>
        <w:t>(Ma</w:t>
      </w:r>
      <w:r w:rsidR="00EE791C" w:rsidRPr="008954C6">
        <w:rPr>
          <w:sz w:val="22"/>
          <w:szCs w:val="22"/>
        </w:rPr>
        <w:t>r</w:t>
      </w:r>
      <w:r w:rsidR="00B45A26" w:rsidRPr="008954C6">
        <w:rPr>
          <w:sz w:val="22"/>
          <w:szCs w:val="22"/>
        </w:rPr>
        <w:t>twick/</w:t>
      </w:r>
      <w:r w:rsidR="0001317E" w:rsidRPr="008954C6">
        <w:rPr>
          <w:sz w:val="22"/>
          <w:szCs w:val="22"/>
        </w:rPr>
        <w:t>Kifowit</w:t>
      </w:r>
      <w:r w:rsidR="008A4BB2" w:rsidRPr="008954C6">
        <w:rPr>
          <w:sz w:val="22"/>
          <w:szCs w:val="22"/>
        </w:rPr>
        <w:t>)</w:t>
      </w:r>
      <w:r w:rsidR="00AA597E" w:rsidRPr="008954C6">
        <w:rPr>
          <w:sz w:val="22"/>
          <w:szCs w:val="22"/>
        </w:rPr>
        <w:t xml:space="preserve">, </w:t>
      </w:r>
      <w:r w:rsidRPr="008954C6">
        <w:rPr>
          <w:sz w:val="22"/>
          <w:szCs w:val="22"/>
        </w:rPr>
        <w:t xml:space="preserve">which </w:t>
      </w:r>
      <w:r w:rsidR="0001317E" w:rsidRPr="008954C6">
        <w:rPr>
          <w:sz w:val="22"/>
          <w:szCs w:val="22"/>
        </w:rPr>
        <w:t>proponents cite as improving</w:t>
      </w:r>
      <w:r w:rsidR="008A4BB2" w:rsidRPr="008954C6">
        <w:rPr>
          <w:sz w:val="22"/>
          <w:szCs w:val="22"/>
        </w:rPr>
        <w:t xml:space="preserve"> Tier 2 benefits without increasing unfunded pension liability or affecting the state's credit ratings. </w:t>
      </w:r>
      <w:r w:rsidR="00377360" w:rsidRPr="008954C6">
        <w:rPr>
          <w:sz w:val="22"/>
          <w:szCs w:val="22"/>
        </w:rPr>
        <w:t>The</w:t>
      </w:r>
      <w:r w:rsidR="008A4BB2" w:rsidRPr="008954C6">
        <w:rPr>
          <w:sz w:val="22"/>
          <w:szCs w:val="22"/>
        </w:rPr>
        <w:t xml:space="preserve"> proposal, which is supported by the We Are One Coalition, addresses four areas: improving final average salary calculations, lowering retirement age, enhancing cost of living adjustments, and fixing the "Safe Harbor" issue. The proposal also modernizes the pension funding approach, targeting 90% funding by 2045 and 100% by 2049. </w:t>
      </w:r>
      <w:r w:rsidR="00851883" w:rsidRPr="008954C6">
        <w:rPr>
          <w:sz w:val="22"/>
          <w:szCs w:val="22"/>
        </w:rPr>
        <w:t xml:space="preserve"> </w:t>
      </w:r>
      <w:r w:rsidR="00455365" w:rsidRPr="008954C6">
        <w:rPr>
          <w:sz w:val="22"/>
          <w:szCs w:val="22"/>
        </w:rPr>
        <w:t xml:space="preserve">Proponents argue that while not providing full equity with Tier 1, these changes offer public employees better retirement security. </w:t>
      </w:r>
    </w:p>
    <w:p w14:paraId="5B53A759" w14:textId="0FE198A0" w:rsidR="00F75EA1" w:rsidRPr="008954C6" w:rsidRDefault="0084646A">
      <w:pPr>
        <w:rPr>
          <w:sz w:val="22"/>
          <w:szCs w:val="22"/>
        </w:rPr>
      </w:pPr>
      <w:r w:rsidRPr="008954C6">
        <w:rPr>
          <w:sz w:val="22"/>
          <w:szCs w:val="22"/>
        </w:rPr>
        <w:t xml:space="preserve">While the legislation </w:t>
      </w:r>
      <w:r w:rsidR="00E36030" w:rsidRPr="008954C6">
        <w:rPr>
          <w:sz w:val="22"/>
          <w:szCs w:val="22"/>
        </w:rPr>
        <w:t>garnered</w:t>
      </w:r>
      <w:r w:rsidRPr="008954C6">
        <w:rPr>
          <w:sz w:val="22"/>
          <w:szCs w:val="22"/>
        </w:rPr>
        <w:t xml:space="preserve"> support</w:t>
      </w:r>
      <w:r w:rsidR="00E36030" w:rsidRPr="008954C6">
        <w:rPr>
          <w:sz w:val="22"/>
          <w:szCs w:val="22"/>
        </w:rPr>
        <w:t xml:space="preserve"> from unions and some legislators, </w:t>
      </w:r>
      <w:r w:rsidR="004E553C" w:rsidRPr="008954C6">
        <w:rPr>
          <w:sz w:val="22"/>
          <w:szCs w:val="22"/>
        </w:rPr>
        <w:t xml:space="preserve">civic organizations opposed the measure.  They </w:t>
      </w:r>
      <w:r w:rsidR="00A36DFF" w:rsidRPr="008954C6">
        <w:rPr>
          <w:sz w:val="22"/>
          <w:szCs w:val="22"/>
        </w:rPr>
        <w:t>wrote in part</w:t>
      </w:r>
      <w:r w:rsidR="00AC0BFD" w:rsidRPr="008954C6">
        <w:rPr>
          <w:sz w:val="22"/>
          <w:szCs w:val="22"/>
        </w:rPr>
        <w:t>,</w:t>
      </w:r>
      <w:r w:rsidR="00A36DFF" w:rsidRPr="008954C6">
        <w:rPr>
          <w:sz w:val="22"/>
          <w:szCs w:val="22"/>
        </w:rPr>
        <w:t xml:space="preserve"> “The proposed amendments go far beyond the Governor’s pension proposal as introduced in the FY</w:t>
      </w:r>
      <w:r w:rsidR="001C38ED">
        <w:rPr>
          <w:sz w:val="22"/>
          <w:szCs w:val="22"/>
        </w:rPr>
        <w:t xml:space="preserve"> </w:t>
      </w:r>
      <w:r w:rsidR="00A36DFF" w:rsidRPr="008954C6">
        <w:rPr>
          <w:sz w:val="22"/>
          <w:szCs w:val="22"/>
        </w:rPr>
        <w:t xml:space="preserve">2026 budget. They would be detrimental to the </w:t>
      </w:r>
      <w:r w:rsidR="00A36DFF" w:rsidRPr="008954C6">
        <w:rPr>
          <w:sz w:val="22"/>
          <w:szCs w:val="22"/>
        </w:rPr>
        <w:lastRenderedPageBreak/>
        <w:t>long-term fiscal stability and credit rating of the State of Illinois, contrary to claims their proponents have made. Moreover, proposals covering the City of Chicago and other municipalities have received very little scrutiny, exacerbating the risk to taxpayers and the state budget if adopted.”  The measure was not called for a vote.</w:t>
      </w:r>
      <w:r w:rsidR="00E36030" w:rsidRPr="008954C6">
        <w:rPr>
          <w:sz w:val="22"/>
          <w:szCs w:val="22"/>
        </w:rPr>
        <w:t xml:space="preserve"> </w:t>
      </w:r>
    </w:p>
    <w:p w14:paraId="6B1AA670" w14:textId="33EB0EEA" w:rsidR="006E5E6F" w:rsidRPr="008954C6" w:rsidRDefault="006E5E6F">
      <w:pPr>
        <w:rPr>
          <w:sz w:val="22"/>
          <w:szCs w:val="22"/>
        </w:rPr>
      </w:pPr>
      <w:r w:rsidRPr="008954C6">
        <w:rPr>
          <w:b/>
          <w:bCs/>
          <w:sz w:val="22"/>
          <w:szCs w:val="22"/>
        </w:rPr>
        <w:t>340B</w:t>
      </w:r>
      <w:r w:rsidR="00FF0643" w:rsidRPr="008954C6">
        <w:rPr>
          <w:b/>
          <w:bCs/>
          <w:sz w:val="22"/>
          <w:szCs w:val="22"/>
        </w:rPr>
        <w:t xml:space="preserve"> Prescription Drugs</w:t>
      </w:r>
      <w:r w:rsidRPr="008954C6">
        <w:rPr>
          <w:sz w:val="22"/>
          <w:szCs w:val="22"/>
        </w:rPr>
        <w:t xml:space="preserve">:  </w:t>
      </w:r>
      <w:r w:rsidR="00AA7737" w:rsidRPr="008954C6">
        <w:rPr>
          <w:sz w:val="22"/>
          <w:szCs w:val="22"/>
        </w:rPr>
        <w:t xml:space="preserve">As amended, </w:t>
      </w:r>
      <w:hyperlink r:id="rId26" w:history="1">
        <w:r w:rsidR="00E105F1" w:rsidRPr="008954C6">
          <w:rPr>
            <w:rStyle w:val="Hyperlink"/>
            <w:sz w:val="22"/>
            <w:szCs w:val="22"/>
          </w:rPr>
          <w:t>HB 2371</w:t>
        </w:r>
      </w:hyperlink>
      <w:r w:rsidR="00E105F1" w:rsidRPr="008954C6">
        <w:rPr>
          <w:sz w:val="22"/>
          <w:szCs w:val="22"/>
        </w:rPr>
        <w:t xml:space="preserve"> </w:t>
      </w:r>
      <w:r w:rsidR="00FF0643" w:rsidRPr="008954C6">
        <w:rPr>
          <w:sz w:val="22"/>
          <w:szCs w:val="22"/>
        </w:rPr>
        <w:t>(</w:t>
      </w:r>
      <w:r w:rsidR="000A5E4E" w:rsidRPr="008954C6">
        <w:rPr>
          <w:sz w:val="22"/>
          <w:szCs w:val="22"/>
        </w:rPr>
        <w:t>Moeller/Koehler</w:t>
      </w:r>
      <w:r w:rsidR="00FF0643" w:rsidRPr="008954C6">
        <w:rPr>
          <w:sz w:val="22"/>
          <w:szCs w:val="22"/>
        </w:rPr>
        <w:t xml:space="preserve">) </w:t>
      </w:r>
      <w:r w:rsidR="002008CA" w:rsidRPr="008954C6">
        <w:rPr>
          <w:sz w:val="22"/>
          <w:szCs w:val="22"/>
        </w:rPr>
        <w:t>addresses the 340B prescription drug issue</w:t>
      </w:r>
      <w:r w:rsidR="003112E9" w:rsidRPr="008954C6">
        <w:rPr>
          <w:sz w:val="22"/>
          <w:szCs w:val="22"/>
        </w:rPr>
        <w:t xml:space="preserve"> by creating the Patient Access to Pharmacy Protection Act.</w:t>
      </w:r>
      <w:r w:rsidR="002008CA" w:rsidRPr="008954C6">
        <w:rPr>
          <w:sz w:val="22"/>
          <w:szCs w:val="22"/>
        </w:rPr>
        <w:t xml:space="preserve">  </w:t>
      </w:r>
      <w:r w:rsidR="00AA7737" w:rsidRPr="008954C6">
        <w:rPr>
          <w:sz w:val="22"/>
          <w:szCs w:val="22"/>
        </w:rPr>
        <w:t xml:space="preserve">The legislation prohibits pharmaceutical manufacturers from limiting 340B covered entities from contracting with 340 B pharmacies, including restrictions on number, location, ownership, or type. Covered entities must dispense 340B drugs only in connection with outpatient healthcare services received within the last 18 months. It mandates a Medicaid impact study by the Department of Healthcare and Family Services on the 340B program. The bill requires annual reporting to the General Assembly, </w:t>
      </w:r>
      <w:r w:rsidR="00635CDF" w:rsidRPr="008954C6">
        <w:rPr>
          <w:sz w:val="22"/>
          <w:szCs w:val="22"/>
        </w:rPr>
        <w:t xml:space="preserve">-- </w:t>
      </w:r>
      <w:r w:rsidR="00AA7737" w:rsidRPr="008954C6">
        <w:rPr>
          <w:sz w:val="22"/>
          <w:szCs w:val="22"/>
        </w:rPr>
        <w:t>exempting FQHC, safety net hospitals, critical access hospitals</w:t>
      </w:r>
      <w:r w:rsidR="001D6737" w:rsidRPr="008954C6">
        <w:rPr>
          <w:sz w:val="22"/>
          <w:szCs w:val="22"/>
        </w:rPr>
        <w:t xml:space="preserve"> </w:t>
      </w:r>
      <w:r w:rsidR="00AA7737" w:rsidRPr="008954C6">
        <w:rPr>
          <w:sz w:val="22"/>
          <w:szCs w:val="22"/>
        </w:rPr>
        <w:t>with fewer than 100 beds, and 340B grantees until January 1st, 2029.</w:t>
      </w:r>
      <w:r w:rsidR="00635CDF" w:rsidRPr="008954C6">
        <w:rPr>
          <w:sz w:val="22"/>
          <w:szCs w:val="22"/>
        </w:rPr>
        <w:t xml:space="preserve">  </w:t>
      </w:r>
      <w:r w:rsidR="00272739" w:rsidRPr="008954C6">
        <w:rPr>
          <w:sz w:val="22"/>
          <w:szCs w:val="22"/>
        </w:rPr>
        <w:t>The measure passed the Senate</w:t>
      </w:r>
      <w:r w:rsidR="005301F6" w:rsidRPr="008954C6">
        <w:rPr>
          <w:sz w:val="22"/>
          <w:szCs w:val="22"/>
        </w:rPr>
        <w:t xml:space="preserve"> unanimously</w:t>
      </w:r>
      <w:r w:rsidR="00272739" w:rsidRPr="008954C6">
        <w:rPr>
          <w:sz w:val="22"/>
          <w:szCs w:val="22"/>
        </w:rPr>
        <w:t>, as amended</w:t>
      </w:r>
      <w:r w:rsidR="0070007E" w:rsidRPr="008954C6">
        <w:rPr>
          <w:sz w:val="22"/>
          <w:szCs w:val="22"/>
        </w:rPr>
        <w:t xml:space="preserve">, and it is now </w:t>
      </w:r>
      <w:r w:rsidR="002053E3">
        <w:rPr>
          <w:sz w:val="22"/>
          <w:szCs w:val="22"/>
        </w:rPr>
        <w:t>awaiting</w:t>
      </w:r>
      <w:r w:rsidR="00055722">
        <w:rPr>
          <w:sz w:val="22"/>
          <w:szCs w:val="22"/>
        </w:rPr>
        <w:t xml:space="preserve"> </w:t>
      </w:r>
      <w:r w:rsidR="0070007E" w:rsidRPr="008954C6">
        <w:rPr>
          <w:sz w:val="22"/>
          <w:szCs w:val="22"/>
        </w:rPr>
        <w:t>concurrence in the House.</w:t>
      </w:r>
      <w:r w:rsidR="00272739" w:rsidRPr="008954C6">
        <w:rPr>
          <w:sz w:val="22"/>
          <w:szCs w:val="22"/>
        </w:rPr>
        <w:t xml:space="preserve"> </w:t>
      </w:r>
    </w:p>
    <w:p w14:paraId="0BF5F271" w14:textId="05C02C1C" w:rsidR="00720EAA" w:rsidRPr="008954C6" w:rsidRDefault="00720EAA">
      <w:pPr>
        <w:rPr>
          <w:sz w:val="22"/>
          <w:szCs w:val="22"/>
        </w:rPr>
      </w:pPr>
      <w:r w:rsidRPr="008954C6">
        <w:rPr>
          <w:b/>
          <w:bCs/>
          <w:sz w:val="22"/>
          <w:szCs w:val="22"/>
        </w:rPr>
        <w:t>Broadband</w:t>
      </w:r>
      <w:r w:rsidR="00C11FF1" w:rsidRPr="008954C6">
        <w:rPr>
          <w:b/>
          <w:bCs/>
          <w:sz w:val="22"/>
          <w:szCs w:val="22"/>
        </w:rPr>
        <w:t xml:space="preserve"> Expansion</w:t>
      </w:r>
      <w:r w:rsidRPr="008954C6">
        <w:rPr>
          <w:sz w:val="22"/>
          <w:szCs w:val="22"/>
        </w:rPr>
        <w:t>:</w:t>
      </w:r>
      <w:r w:rsidR="005A44FD" w:rsidRPr="008954C6">
        <w:rPr>
          <w:sz w:val="22"/>
          <w:szCs w:val="22"/>
        </w:rPr>
        <w:t xml:space="preserve"> </w:t>
      </w:r>
      <w:r w:rsidR="00AE3A42" w:rsidRPr="008954C6">
        <w:rPr>
          <w:sz w:val="22"/>
          <w:szCs w:val="22"/>
        </w:rPr>
        <w:t>Efforts to increase broadband adequacy</w:t>
      </w:r>
      <w:r w:rsidR="001551EF" w:rsidRPr="008954C6">
        <w:rPr>
          <w:sz w:val="22"/>
          <w:szCs w:val="22"/>
        </w:rPr>
        <w:t xml:space="preserve"> passed the Illinois General Assembly.  </w:t>
      </w:r>
      <w:hyperlink r:id="rId27" w:history="1">
        <w:r w:rsidR="007E1414" w:rsidRPr="008954C6">
          <w:rPr>
            <w:rStyle w:val="Hyperlink"/>
            <w:sz w:val="22"/>
            <w:szCs w:val="22"/>
          </w:rPr>
          <w:t>SB 2493</w:t>
        </w:r>
      </w:hyperlink>
      <w:r w:rsidR="007E1414" w:rsidRPr="008954C6">
        <w:rPr>
          <w:sz w:val="22"/>
          <w:szCs w:val="22"/>
        </w:rPr>
        <w:t xml:space="preserve"> (</w:t>
      </w:r>
      <w:r w:rsidR="00D503C9" w:rsidRPr="008954C6">
        <w:rPr>
          <w:sz w:val="22"/>
          <w:szCs w:val="22"/>
        </w:rPr>
        <w:t>Belt</w:t>
      </w:r>
      <w:r w:rsidR="007E1414" w:rsidRPr="008954C6">
        <w:rPr>
          <w:sz w:val="22"/>
          <w:szCs w:val="22"/>
        </w:rPr>
        <w:t>/Hoffman)</w:t>
      </w:r>
      <w:r w:rsidR="003E6B50" w:rsidRPr="008954C6">
        <w:rPr>
          <w:sz w:val="22"/>
          <w:szCs w:val="22"/>
        </w:rPr>
        <w:t>, as amended,</w:t>
      </w:r>
      <w:r w:rsidR="007E1414" w:rsidRPr="008954C6">
        <w:rPr>
          <w:sz w:val="22"/>
          <w:szCs w:val="22"/>
        </w:rPr>
        <w:t xml:space="preserve"> </w:t>
      </w:r>
      <w:r w:rsidR="003E6B50" w:rsidRPr="008954C6">
        <w:rPr>
          <w:sz w:val="22"/>
          <w:szCs w:val="22"/>
        </w:rPr>
        <w:t>creates the Electrical Service Broadband Deployment and Access Law, allowing broadband grant recipients to utilize existing electric easements for service delivery, either their own or others', through agreement. Recipients must provide notice to landowners, who may claim just compensation. With proper permits, recipients may install broadband infrastructure along highway rights-of-way in grant service areas. The law mandates prevailing wages and benefits for workers, with provisions expiring January 1, 2030. The Broadband Infrastructure Advancement Act amendment requires the Department of Commerce and Economic Opportunity to consider project completion speed when evaluating grant applications for broadband network deployment.</w:t>
      </w:r>
      <w:r w:rsidR="00C11FF1" w:rsidRPr="008954C6">
        <w:rPr>
          <w:sz w:val="22"/>
          <w:szCs w:val="22"/>
        </w:rPr>
        <w:t xml:space="preserve"> </w:t>
      </w:r>
      <w:r w:rsidR="005931EC" w:rsidRPr="008954C6">
        <w:rPr>
          <w:sz w:val="22"/>
          <w:szCs w:val="22"/>
        </w:rPr>
        <w:t xml:space="preserve">The bill passed both houses unanimously </w:t>
      </w:r>
      <w:r w:rsidR="00385A0B" w:rsidRPr="008954C6">
        <w:rPr>
          <w:sz w:val="22"/>
          <w:szCs w:val="22"/>
        </w:rPr>
        <w:t xml:space="preserve">and now heads to the Governor’s desk. </w:t>
      </w:r>
    </w:p>
    <w:p w14:paraId="3FF79314" w14:textId="5226F6C2" w:rsidR="00C10C0D" w:rsidRPr="008954C6" w:rsidRDefault="00BA5853">
      <w:pPr>
        <w:rPr>
          <w:bCs/>
          <w:sz w:val="22"/>
          <w:szCs w:val="22"/>
        </w:rPr>
      </w:pPr>
      <w:r w:rsidRPr="008954C6">
        <w:rPr>
          <w:b/>
          <w:bCs/>
          <w:sz w:val="22"/>
          <w:szCs w:val="22"/>
        </w:rPr>
        <w:t>Prior Authorization</w:t>
      </w:r>
      <w:r w:rsidRPr="008954C6">
        <w:rPr>
          <w:sz w:val="22"/>
          <w:szCs w:val="22"/>
        </w:rPr>
        <w:t>:</w:t>
      </w:r>
      <w:r w:rsidR="00FF4782" w:rsidRPr="008954C6">
        <w:rPr>
          <w:sz w:val="22"/>
          <w:szCs w:val="22"/>
        </w:rPr>
        <w:t xml:space="preserve"> </w:t>
      </w:r>
      <w:hyperlink r:id="rId28" w:history="1">
        <w:r w:rsidR="0032201C" w:rsidRPr="008954C6">
          <w:rPr>
            <w:rStyle w:val="Hyperlink"/>
            <w:sz w:val="22"/>
            <w:szCs w:val="22"/>
          </w:rPr>
          <w:t>HB 3019</w:t>
        </w:r>
      </w:hyperlink>
      <w:r w:rsidR="0032201C" w:rsidRPr="008954C6">
        <w:rPr>
          <w:sz w:val="22"/>
          <w:szCs w:val="22"/>
        </w:rPr>
        <w:t xml:space="preserve"> (</w:t>
      </w:r>
      <w:r w:rsidR="00C36FA4" w:rsidRPr="008954C6">
        <w:rPr>
          <w:sz w:val="22"/>
          <w:szCs w:val="22"/>
        </w:rPr>
        <w:t>LaPointe/Fine</w:t>
      </w:r>
      <w:r w:rsidR="0032201C" w:rsidRPr="008954C6">
        <w:rPr>
          <w:sz w:val="22"/>
          <w:szCs w:val="22"/>
        </w:rPr>
        <w:t xml:space="preserve">) </w:t>
      </w:r>
      <w:r w:rsidR="00424989" w:rsidRPr="008954C6">
        <w:rPr>
          <w:sz w:val="22"/>
          <w:szCs w:val="22"/>
        </w:rPr>
        <w:t xml:space="preserve">as amended, represents the negotiated </w:t>
      </w:r>
      <w:r w:rsidR="004F2334" w:rsidRPr="008954C6">
        <w:rPr>
          <w:sz w:val="22"/>
          <w:szCs w:val="22"/>
        </w:rPr>
        <w:t xml:space="preserve">package </w:t>
      </w:r>
      <w:r w:rsidR="00DA45C2" w:rsidRPr="008954C6">
        <w:rPr>
          <w:sz w:val="22"/>
          <w:szCs w:val="22"/>
        </w:rPr>
        <w:t>initiated</w:t>
      </w:r>
      <w:r w:rsidR="004F2334" w:rsidRPr="008954C6">
        <w:rPr>
          <w:sz w:val="22"/>
          <w:szCs w:val="22"/>
        </w:rPr>
        <w:t xml:space="preserve"> by Governor Pritzker</w:t>
      </w:r>
      <w:r w:rsidR="00AA0923" w:rsidRPr="008954C6">
        <w:rPr>
          <w:sz w:val="22"/>
          <w:szCs w:val="22"/>
        </w:rPr>
        <w:t xml:space="preserve"> in his February State of the State Address</w:t>
      </w:r>
      <w:r w:rsidR="004F2334" w:rsidRPr="008954C6">
        <w:rPr>
          <w:sz w:val="22"/>
          <w:szCs w:val="22"/>
        </w:rPr>
        <w:t xml:space="preserve"> </w:t>
      </w:r>
      <w:r w:rsidR="00DA45C2" w:rsidRPr="008954C6">
        <w:rPr>
          <w:sz w:val="22"/>
          <w:szCs w:val="22"/>
        </w:rPr>
        <w:t>to reform</w:t>
      </w:r>
      <w:r w:rsidR="004F2334" w:rsidRPr="008954C6">
        <w:rPr>
          <w:sz w:val="22"/>
          <w:szCs w:val="22"/>
        </w:rPr>
        <w:t xml:space="preserve"> prior authorization</w:t>
      </w:r>
      <w:r w:rsidR="0058769E" w:rsidRPr="008954C6">
        <w:rPr>
          <w:sz w:val="22"/>
          <w:szCs w:val="22"/>
        </w:rPr>
        <w:t xml:space="preserve"> for mental health and substance abuse treatment</w:t>
      </w:r>
      <w:r w:rsidR="004F2334" w:rsidRPr="008954C6">
        <w:rPr>
          <w:sz w:val="22"/>
          <w:szCs w:val="22"/>
        </w:rPr>
        <w:t xml:space="preserve">. </w:t>
      </w:r>
      <w:r w:rsidR="00805CEB" w:rsidRPr="008954C6">
        <w:rPr>
          <w:sz w:val="22"/>
          <w:szCs w:val="22"/>
        </w:rPr>
        <w:t>The bill outlines spending of 80/20 medical loss dollars, bans prior authorization for outpatient and partial hospitalization mental health treatment, and mandates coverage for transportation, food, and lodging if no in-network provider is available.</w:t>
      </w:r>
      <w:r w:rsidR="00A87C14" w:rsidRPr="008954C6">
        <w:rPr>
          <w:b/>
          <w:sz w:val="22"/>
          <w:szCs w:val="22"/>
        </w:rPr>
        <w:t xml:space="preserve">  </w:t>
      </w:r>
      <w:r w:rsidR="00431A4A" w:rsidRPr="008954C6">
        <w:rPr>
          <w:bCs/>
          <w:sz w:val="22"/>
          <w:szCs w:val="22"/>
        </w:rPr>
        <w:t xml:space="preserve">The Senate amendment removed all opposition to the legislation. </w:t>
      </w:r>
      <w:r w:rsidR="00A87C14" w:rsidRPr="008954C6">
        <w:rPr>
          <w:bCs/>
          <w:sz w:val="22"/>
          <w:szCs w:val="22"/>
        </w:rPr>
        <w:t>The measure passed the Se</w:t>
      </w:r>
      <w:r w:rsidR="004E4577" w:rsidRPr="008954C6">
        <w:rPr>
          <w:bCs/>
          <w:sz w:val="22"/>
          <w:szCs w:val="22"/>
        </w:rPr>
        <w:t xml:space="preserve">nate by a vote of </w:t>
      </w:r>
      <w:r w:rsidR="008176C1" w:rsidRPr="008954C6">
        <w:rPr>
          <w:bCs/>
          <w:sz w:val="22"/>
          <w:szCs w:val="22"/>
        </w:rPr>
        <w:t>45-11</w:t>
      </w:r>
      <w:r w:rsidR="004E4577" w:rsidRPr="008954C6">
        <w:rPr>
          <w:bCs/>
          <w:sz w:val="22"/>
          <w:szCs w:val="22"/>
        </w:rPr>
        <w:t xml:space="preserve"> and the House by a vote of </w:t>
      </w:r>
      <w:r w:rsidR="00AA2959" w:rsidRPr="008954C6">
        <w:rPr>
          <w:bCs/>
          <w:sz w:val="22"/>
          <w:szCs w:val="22"/>
        </w:rPr>
        <w:t>84-32</w:t>
      </w:r>
      <w:r w:rsidR="004E4577" w:rsidRPr="008954C6">
        <w:rPr>
          <w:bCs/>
          <w:sz w:val="22"/>
          <w:szCs w:val="22"/>
        </w:rPr>
        <w:t xml:space="preserve"> and now heads to the Governor’s desk. </w:t>
      </w:r>
    </w:p>
    <w:p w14:paraId="7ED52C04" w14:textId="711CB0A7" w:rsidR="005B41CF" w:rsidRPr="008954C6" w:rsidRDefault="00883BAA">
      <w:pPr>
        <w:rPr>
          <w:sz w:val="22"/>
          <w:szCs w:val="22"/>
        </w:rPr>
      </w:pPr>
      <w:r w:rsidRPr="008954C6">
        <w:rPr>
          <w:b/>
          <w:bCs/>
          <w:sz w:val="22"/>
          <w:szCs w:val="22"/>
        </w:rPr>
        <w:t>Behavioral Health Network Adequacy</w:t>
      </w:r>
      <w:r w:rsidR="005B41CF" w:rsidRPr="008954C6">
        <w:rPr>
          <w:sz w:val="22"/>
          <w:szCs w:val="22"/>
        </w:rPr>
        <w:t xml:space="preserve">: </w:t>
      </w:r>
      <w:r w:rsidR="0041549F" w:rsidRPr="008954C6">
        <w:rPr>
          <w:sz w:val="22"/>
          <w:szCs w:val="22"/>
        </w:rPr>
        <w:t>Efforts to increase network adequacy for behavioral health</w:t>
      </w:r>
      <w:r w:rsidR="0002272C" w:rsidRPr="008954C6">
        <w:rPr>
          <w:sz w:val="22"/>
          <w:szCs w:val="22"/>
        </w:rPr>
        <w:t xml:space="preserve"> </w:t>
      </w:r>
      <w:r w:rsidR="00117E32" w:rsidRPr="008954C6">
        <w:rPr>
          <w:sz w:val="22"/>
          <w:szCs w:val="22"/>
        </w:rPr>
        <w:t>are</w:t>
      </w:r>
      <w:r w:rsidR="0002272C" w:rsidRPr="008954C6">
        <w:rPr>
          <w:sz w:val="22"/>
          <w:szCs w:val="22"/>
        </w:rPr>
        <w:t xml:space="preserve"> contemplated on</w:t>
      </w:r>
      <w:r w:rsidR="005B41CF" w:rsidRPr="008954C6">
        <w:rPr>
          <w:sz w:val="22"/>
          <w:szCs w:val="22"/>
        </w:rPr>
        <w:t xml:space="preserve"> </w:t>
      </w:r>
      <w:hyperlink r:id="rId29" w:history="1">
        <w:r w:rsidR="004C01F3" w:rsidRPr="008954C6">
          <w:rPr>
            <w:rStyle w:val="Hyperlink"/>
            <w:sz w:val="22"/>
            <w:szCs w:val="22"/>
          </w:rPr>
          <w:t>HB 1085</w:t>
        </w:r>
      </w:hyperlink>
      <w:r w:rsidR="0002272C" w:rsidRPr="008954C6">
        <w:rPr>
          <w:sz w:val="22"/>
          <w:szCs w:val="22"/>
        </w:rPr>
        <w:t xml:space="preserve"> (LaPointe/Villa), as amended. </w:t>
      </w:r>
      <w:r w:rsidR="004C01F3" w:rsidRPr="008954C6">
        <w:rPr>
          <w:sz w:val="22"/>
          <w:szCs w:val="22"/>
        </w:rPr>
        <w:t xml:space="preserve"> </w:t>
      </w:r>
      <w:r w:rsidR="0041549F" w:rsidRPr="008954C6">
        <w:rPr>
          <w:sz w:val="22"/>
          <w:szCs w:val="22"/>
        </w:rPr>
        <w:t xml:space="preserve">The bill aims to improve access by ensuring that health insurance companies support behavioral health providers. It proposes a 60-day contracting process with insurers, coverage for same-day multiple services, and longer 60-minute therapy sessions. Additionally, it </w:t>
      </w:r>
      <w:r w:rsidR="00607AA0" w:rsidRPr="008954C6">
        <w:rPr>
          <w:sz w:val="22"/>
          <w:szCs w:val="22"/>
        </w:rPr>
        <w:t xml:space="preserve">statutorily </w:t>
      </w:r>
      <w:r w:rsidR="0041549F" w:rsidRPr="008954C6">
        <w:rPr>
          <w:sz w:val="22"/>
          <w:szCs w:val="22"/>
        </w:rPr>
        <w:t xml:space="preserve">increases reimbursement rates for mental health and substance use disorder providers to be closer to physical healthcare rates. </w:t>
      </w:r>
      <w:r w:rsidR="00CA7B51" w:rsidRPr="008954C6">
        <w:rPr>
          <w:sz w:val="22"/>
          <w:szCs w:val="22"/>
        </w:rPr>
        <w:t>Proponents argue these</w:t>
      </w:r>
      <w:r w:rsidR="0041549F" w:rsidRPr="008954C6">
        <w:rPr>
          <w:sz w:val="22"/>
          <w:szCs w:val="22"/>
        </w:rPr>
        <w:t xml:space="preserve"> changes will reduce administrative burdens and expand insurance networks, allowing </w:t>
      </w:r>
      <w:r w:rsidR="0041549F" w:rsidRPr="008954C6">
        <w:rPr>
          <w:sz w:val="22"/>
          <w:szCs w:val="22"/>
        </w:rPr>
        <w:lastRenderedPageBreak/>
        <w:t>equitable care for all insured individuals.</w:t>
      </w:r>
      <w:r w:rsidR="00CA7B51" w:rsidRPr="008954C6">
        <w:rPr>
          <w:sz w:val="22"/>
          <w:szCs w:val="22"/>
        </w:rPr>
        <w:t xml:space="preserve">  HB 1085 passed the Senate </w:t>
      </w:r>
      <w:r w:rsidR="006E26C6" w:rsidRPr="008954C6">
        <w:rPr>
          <w:sz w:val="22"/>
          <w:szCs w:val="22"/>
        </w:rPr>
        <w:t>Exec</w:t>
      </w:r>
      <w:r w:rsidR="00AD5D1B" w:rsidRPr="008954C6">
        <w:rPr>
          <w:sz w:val="22"/>
          <w:szCs w:val="22"/>
        </w:rPr>
        <w:t>utive Committee 10-2 and was not called for a final vote in the Senate</w:t>
      </w:r>
      <w:r w:rsidR="00CA7B51" w:rsidRPr="008954C6">
        <w:rPr>
          <w:sz w:val="22"/>
          <w:szCs w:val="22"/>
        </w:rPr>
        <w:t xml:space="preserve">. </w:t>
      </w:r>
    </w:p>
    <w:p w14:paraId="0095A591" w14:textId="4B54B765" w:rsidR="003F5484" w:rsidRPr="008954C6" w:rsidRDefault="003F5484">
      <w:pPr>
        <w:rPr>
          <w:sz w:val="22"/>
          <w:szCs w:val="22"/>
        </w:rPr>
      </w:pPr>
      <w:r w:rsidRPr="008954C6">
        <w:rPr>
          <w:b/>
          <w:bCs/>
          <w:sz w:val="22"/>
          <w:szCs w:val="22"/>
        </w:rPr>
        <w:t>Medical Aid in Dying</w:t>
      </w:r>
      <w:r w:rsidRPr="008954C6">
        <w:rPr>
          <w:sz w:val="22"/>
          <w:szCs w:val="22"/>
        </w:rPr>
        <w:t xml:space="preserve">:  </w:t>
      </w:r>
      <w:r w:rsidR="007067B0" w:rsidRPr="008954C6">
        <w:rPr>
          <w:sz w:val="22"/>
          <w:szCs w:val="22"/>
        </w:rPr>
        <w:t xml:space="preserve">During the final days of the 2025 Spring Legislative Session, </w:t>
      </w:r>
      <w:r w:rsidR="00365DE1" w:rsidRPr="008954C6">
        <w:rPr>
          <w:sz w:val="22"/>
          <w:szCs w:val="22"/>
        </w:rPr>
        <w:t xml:space="preserve">Representative Gabel filed HFA # </w:t>
      </w:r>
      <w:r w:rsidR="003E397B" w:rsidRPr="008954C6">
        <w:rPr>
          <w:sz w:val="22"/>
          <w:szCs w:val="22"/>
        </w:rPr>
        <w:t>2</w:t>
      </w:r>
      <w:r w:rsidR="00365DE1" w:rsidRPr="008954C6">
        <w:rPr>
          <w:sz w:val="22"/>
          <w:szCs w:val="22"/>
        </w:rPr>
        <w:t xml:space="preserve"> to </w:t>
      </w:r>
      <w:hyperlink r:id="rId30" w:history="1">
        <w:r w:rsidR="009156FF" w:rsidRPr="008954C6">
          <w:rPr>
            <w:rStyle w:val="Hyperlink"/>
            <w:sz w:val="22"/>
            <w:szCs w:val="22"/>
          </w:rPr>
          <w:t>SB 1950</w:t>
        </w:r>
      </w:hyperlink>
      <w:r w:rsidR="009156FF" w:rsidRPr="008954C6">
        <w:rPr>
          <w:sz w:val="22"/>
          <w:szCs w:val="22"/>
        </w:rPr>
        <w:t xml:space="preserve"> </w:t>
      </w:r>
      <w:r w:rsidR="00BD05E5" w:rsidRPr="008954C6">
        <w:rPr>
          <w:sz w:val="22"/>
          <w:szCs w:val="22"/>
        </w:rPr>
        <w:t>(</w:t>
      </w:r>
      <w:r w:rsidR="00C06DDF" w:rsidRPr="008954C6">
        <w:rPr>
          <w:sz w:val="22"/>
          <w:szCs w:val="22"/>
        </w:rPr>
        <w:t>Holmes</w:t>
      </w:r>
      <w:r w:rsidR="00BD05E5" w:rsidRPr="008954C6">
        <w:rPr>
          <w:sz w:val="22"/>
          <w:szCs w:val="22"/>
        </w:rPr>
        <w:t xml:space="preserve">/Gabel) </w:t>
      </w:r>
      <w:r w:rsidR="008C73CA" w:rsidRPr="008954C6">
        <w:rPr>
          <w:sz w:val="22"/>
          <w:szCs w:val="22"/>
        </w:rPr>
        <w:t>to create the End-of-Life Options for Terminally Ill Patients Act.</w:t>
      </w:r>
      <w:r w:rsidR="00202377" w:rsidRPr="008954C6">
        <w:rPr>
          <w:sz w:val="22"/>
          <w:szCs w:val="22"/>
        </w:rPr>
        <w:t xml:space="preserve">  The bill allows terminally ill, mentally capable adults with fewer than six months to live to request life-ending medication (which requires physician approval but is self-administered). The bill establishes eligibility requirements and requires assessments by physicians, who must ensure the patient's mental capacity. If a physician questions mental capacity, they must refer the patient to a licensed mental health professional for further evaluation. The bill also requires physicians to inform patients of all end-of-life options. Coercing or forging a request for a life-ending prescription would be a felony, and participation is voluntary for healthcare professionals. Individuals can withdraw their request at any time.  Critics argue the process may lead to coercion and </w:t>
      </w:r>
      <w:r w:rsidR="00445671" w:rsidRPr="008954C6">
        <w:rPr>
          <w:sz w:val="22"/>
          <w:szCs w:val="22"/>
        </w:rPr>
        <w:t>abuse and</w:t>
      </w:r>
      <w:r w:rsidR="00202377" w:rsidRPr="008954C6">
        <w:rPr>
          <w:sz w:val="22"/>
          <w:szCs w:val="22"/>
        </w:rPr>
        <w:t xml:space="preserve"> worry that healthcare quality will suffer due to economic considerations. </w:t>
      </w:r>
      <w:r w:rsidR="008B281B" w:rsidRPr="008954C6">
        <w:rPr>
          <w:sz w:val="22"/>
          <w:szCs w:val="22"/>
        </w:rPr>
        <w:t>The measure passed the House 63-42-2</w:t>
      </w:r>
      <w:r w:rsidR="00B839D4" w:rsidRPr="008954C6">
        <w:rPr>
          <w:sz w:val="22"/>
          <w:szCs w:val="22"/>
        </w:rPr>
        <w:t xml:space="preserve"> and now heads to the Senate for consideration. </w:t>
      </w:r>
    </w:p>
    <w:p w14:paraId="05E8B4B6" w14:textId="24520488" w:rsidR="00002CA1" w:rsidRPr="008954C6" w:rsidRDefault="00303A3F">
      <w:pPr>
        <w:rPr>
          <w:sz w:val="22"/>
          <w:szCs w:val="22"/>
        </w:rPr>
      </w:pPr>
      <w:r w:rsidRPr="008954C6">
        <w:rPr>
          <w:b/>
          <w:bCs/>
          <w:sz w:val="22"/>
          <w:szCs w:val="22"/>
        </w:rPr>
        <w:t>Gun Legislation</w:t>
      </w:r>
      <w:r w:rsidR="008255C6" w:rsidRPr="008954C6">
        <w:rPr>
          <w:sz w:val="22"/>
          <w:szCs w:val="22"/>
        </w:rPr>
        <w:t xml:space="preserve">:  </w:t>
      </w:r>
      <w:r w:rsidR="00BE45A7" w:rsidRPr="008954C6">
        <w:rPr>
          <w:sz w:val="22"/>
          <w:szCs w:val="22"/>
        </w:rPr>
        <w:t xml:space="preserve">The House </w:t>
      </w:r>
      <w:r w:rsidR="00DC3744" w:rsidRPr="008954C6">
        <w:rPr>
          <w:sz w:val="22"/>
          <w:szCs w:val="22"/>
        </w:rPr>
        <w:t>approved</w:t>
      </w:r>
      <w:r w:rsidR="00F27133" w:rsidRPr="008954C6">
        <w:rPr>
          <w:sz w:val="22"/>
          <w:szCs w:val="22"/>
        </w:rPr>
        <w:t xml:space="preserve">, by a vote of </w:t>
      </w:r>
      <w:r w:rsidR="00DC3744" w:rsidRPr="008954C6">
        <w:rPr>
          <w:sz w:val="22"/>
          <w:szCs w:val="22"/>
        </w:rPr>
        <w:t>6</w:t>
      </w:r>
      <w:r w:rsidR="00F27133" w:rsidRPr="008954C6">
        <w:rPr>
          <w:sz w:val="22"/>
          <w:szCs w:val="22"/>
        </w:rPr>
        <w:t xml:space="preserve">9 - </w:t>
      </w:r>
      <w:r w:rsidR="00DC3744" w:rsidRPr="008954C6">
        <w:rPr>
          <w:sz w:val="22"/>
          <w:szCs w:val="22"/>
        </w:rPr>
        <w:t>40</w:t>
      </w:r>
      <w:r w:rsidR="00F27133" w:rsidRPr="008954C6">
        <w:rPr>
          <w:sz w:val="22"/>
          <w:szCs w:val="22"/>
        </w:rPr>
        <w:t xml:space="preserve">, </w:t>
      </w:r>
      <w:hyperlink r:id="rId31">
        <w:r w:rsidR="008255C6" w:rsidRPr="008954C6">
          <w:rPr>
            <w:rStyle w:val="Hyperlink"/>
            <w:sz w:val="22"/>
            <w:szCs w:val="22"/>
          </w:rPr>
          <w:t>SB 8</w:t>
        </w:r>
      </w:hyperlink>
      <w:r w:rsidR="008255C6" w:rsidRPr="008954C6">
        <w:rPr>
          <w:sz w:val="22"/>
          <w:szCs w:val="22"/>
        </w:rPr>
        <w:t xml:space="preserve"> (Ellman/Hirs</w:t>
      </w:r>
      <w:r w:rsidR="002C6180" w:rsidRPr="008954C6">
        <w:rPr>
          <w:sz w:val="22"/>
          <w:szCs w:val="22"/>
        </w:rPr>
        <w:t>c</w:t>
      </w:r>
      <w:r w:rsidR="008255C6" w:rsidRPr="008954C6">
        <w:rPr>
          <w:sz w:val="22"/>
          <w:szCs w:val="22"/>
        </w:rPr>
        <w:t xml:space="preserve">hauer), creating the </w:t>
      </w:r>
      <w:r w:rsidR="008255C6" w:rsidRPr="008954C6">
        <w:rPr>
          <w:rFonts w:eastAsia="Aptos" w:cs="Aptos"/>
          <w:sz w:val="22"/>
          <w:szCs w:val="22"/>
        </w:rPr>
        <w:t>Safe Gun Storage Act</w:t>
      </w:r>
      <w:r w:rsidR="008255C6" w:rsidRPr="008954C6">
        <w:rPr>
          <w:sz w:val="22"/>
          <w:szCs w:val="22"/>
        </w:rPr>
        <w:t>.  The bill expands what it means to safely store weapons</w:t>
      </w:r>
      <w:r w:rsidR="00E0044F" w:rsidRPr="008954C6">
        <w:rPr>
          <w:sz w:val="22"/>
          <w:szCs w:val="22"/>
        </w:rPr>
        <w:t xml:space="preserve"> (to keep them away from children under 18 years of age and “at-risk” persons)</w:t>
      </w:r>
      <w:r w:rsidR="008255C6" w:rsidRPr="008954C6">
        <w:rPr>
          <w:sz w:val="22"/>
          <w:szCs w:val="22"/>
        </w:rPr>
        <w:t xml:space="preserve"> and increases reporting requirements for gun owners whose weapons are lost or stolen. </w:t>
      </w:r>
      <w:r w:rsidR="00DC3744" w:rsidRPr="008954C6">
        <w:rPr>
          <w:sz w:val="22"/>
          <w:szCs w:val="22"/>
        </w:rPr>
        <w:t>The bill now heads to the Governor’s desk.</w:t>
      </w:r>
    </w:p>
    <w:p w14:paraId="780F50AB" w14:textId="73195DFA" w:rsidR="0074548F" w:rsidRPr="008954C6" w:rsidRDefault="00C0467B">
      <w:pPr>
        <w:rPr>
          <w:sz w:val="22"/>
          <w:szCs w:val="22"/>
        </w:rPr>
      </w:pPr>
      <w:r w:rsidRPr="008954C6">
        <w:rPr>
          <w:sz w:val="22"/>
          <w:szCs w:val="22"/>
        </w:rPr>
        <w:t>HFA # 1 to</w:t>
      </w:r>
      <w:r w:rsidR="00DE241A" w:rsidRPr="008954C6">
        <w:rPr>
          <w:sz w:val="22"/>
          <w:szCs w:val="22"/>
        </w:rPr>
        <w:t xml:space="preserve"> </w:t>
      </w:r>
      <w:hyperlink r:id="rId32" w:history="1">
        <w:r w:rsidR="00CC0CE2" w:rsidRPr="008954C6">
          <w:rPr>
            <w:rStyle w:val="Hyperlink"/>
            <w:sz w:val="22"/>
            <w:szCs w:val="22"/>
          </w:rPr>
          <w:t>HB 850</w:t>
        </w:r>
      </w:hyperlink>
      <w:r w:rsidR="00CC0CE2" w:rsidRPr="008954C6">
        <w:rPr>
          <w:sz w:val="22"/>
          <w:szCs w:val="22"/>
        </w:rPr>
        <w:t xml:space="preserve"> </w:t>
      </w:r>
      <w:r w:rsidR="0074548F" w:rsidRPr="008954C6">
        <w:rPr>
          <w:sz w:val="22"/>
          <w:szCs w:val="22"/>
        </w:rPr>
        <w:t>(Morgan</w:t>
      </w:r>
      <w:r w:rsidR="00C06DDF" w:rsidRPr="008954C6">
        <w:rPr>
          <w:sz w:val="22"/>
          <w:szCs w:val="22"/>
        </w:rPr>
        <w:t>/Morrison</w:t>
      </w:r>
      <w:r w:rsidR="0074548F" w:rsidRPr="008954C6">
        <w:rPr>
          <w:sz w:val="22"/>
          <w:szCs w:val="22"/>
        </w:rPr>
        <w:t xml:space="preserve">) </w:t>
      </w:r>
      <w:r w:rsidR="006F39F6" w:rsidRPr="008954C6">
        <w:rPr>
          <w:sz w:val="22"/>
          <w:szCs w:val="22"/>
        </w:rPr>
        <w:t xml:space="preserve">reforms the clear and present danger statutes.  </w:t>
      </w:r>
      <w:r w:rsidR="00B1774E" w:rsidRPr="008954C6">
        <w:rPr>
          <w:sz w:val="22"/>
          <w:szCs w:val="22"/>
        </w:rPr>
        <w:t xml:space="preserve">The </w:t>
      </w:r>
      <w:r w:rsidR="00ED3236" w:rsidRPr="008954C6">
        <w:rPr>
          <w:sz w:val="22"/>
          <w:szCs w:val="22"/>
        </w:rPr>
        <w:t>bill requires</w:t>
      </w:r>
      <w:r w:rsidR="00B1774E" w:rsidRPr="008954C6">
        <w:rPr>
          <w:sz w:val="22"/>
          <w:szCs w:val="22"/>
        </w:rPr>
        <w:t xml:space="preserve"> the Illinois State Police to </w:t>
      </w:r>
      <w:r w:rsidR="00BC3BB6" w:rsidRPr="008954C6">
        <w:rPr>
          <w:sz w:val="22"/>
          <w:szCs w:val="22"/>
        </w:rPr>
        <w:t>suspend rather than</w:t>
      </w:r>
      <w:r w:rsidR="00B1774E" w:rsidRPr="008954C6">
        <w:rPr>
          <w:sz w:val="22"/>
          <w:szCs w:val="22"/>
        </w:rPr>
        <w:t xml:space="preserve"> revoke FOID cards when </w:t>
      </w:r>
      <w:r w:rsidR="00BC3BB6" w:rsidRPr="008954C6">
        <w:rPr>
          <w:sz w:val="22"/>
          <w:szCs w:val="22"/>
        </w:rPr>
        <w:t>an</w:t>
      </w:r>
      <w:r w:rsidR="00B1774E" w:rsidRPr="008954C6">
        <w:rPr>
          <w:sz w:val="22"/>
          <w:szCs w:val="22"/>
        </w:rPr>
        <w:t xml:space="preserve"> individual </w:t>
      </w:r>
      <w:r w:rsidR="00752FB9" w:rsidRPr="008954C6">
        <w:rPr>
          <w:sz w:val="22"/>
          <w:szCs w:val="22"/>
        </w:rPr>
        <w:t>has been determined to pose</w:t>
      </w:r>
      <w:r w:rsidR="00B1774E" w:rsidRPr="008954C6">
        <w:rPr>
          <w:sz w:val="22"/>
          <w:szCs w:val="22"/>
        </w:rPr>
        <w:t xml:space="preserve"> a clear and present danger. By January 2026, the FOID Card Review Board must create an expedited review process, with liability protections for officials involved in these decisions. </w:t>
      </w:r>
      <w:r w:rsidR="00CB2FB9" w:rsidRPr="008954C6">
        <w:rPr>
          <w:sz w:val="22"/>
          <w:szCs w:val="22"/>
        </w:rPr>
        <w:t xml:space="preserve">The bill also </w:t>
      </w:r>
      <w:r w:rsidR="0074548F" w:rsidRPr="008954C6">
        <w:rPr>
          <w:sz w:val="22"/>
          <w:szCs w:val="22"/>
        </w:rPr>
        <w:t xml:space="preserve">amends the Illinois State Police Law to require analysis and reporting on cases involving stolen firearms or those with obliterated serial numbers used in crimes. </w:t>
      </w:r>
      <w:r w:rsidR="00E21868" w:rsidRPr="008954C6">
        <w:rPr>
          <w:sz w:val="22"/>
          <w:szCs w:val="22"/>
        </w:rPr>
        <w:t>Requires</w:t>
      </w:r>
      <w:r w:rsidR="0074548F" w:rsidRPr="008954C6">
        <w:rPr>
          <w:sz w:val="22"/>
          <w:szCs w:val="22"/>
        </w:rPr>
        <w:t xml:space="preserve"> circuit court clerks to include firearm serial numbers in disposition information provided to police. The bill also addresses potential conflicts with Senate Bill 8 </w:t>
      </w:r>
      <w:r w:rsidR="0051661D" w:rsidRPr="008954C6">
        <w:rPr>
          <w:sz w:val="22"/>
          <w:szCs w:val="22"/>
        </w:rPr>
        <w:t xml:space="preserve">(see above) </w:t>
      </w:r>
      <w:r w:rsidR="0074548F" w:rsidRPr="008954C6">
        <w:rPr>
          <w:sz w:val="22"/>
          <w:szCs w:val="22"/>
        </w:rPr>
        <w:t>regarding sentencing hearing provisions</w:t>
      </w:r>
      <w:r w:rsidR="00E21868" w:rsidRPr="008954C6">
        <w:rPr>
          <w:sz w:val="22"/>
          <w:szCs w:val="22"/>
        </w:rPr>
        <w:t>,</w:t>
      </w:r>
      <w:r w:rsidR="000B6878" w:rsidRPr="008954C6">
        <w:rPr>
          <w:sz w:val="22"/>
          <w:szCs w:val="22"/>
        </w:rPr>
        <w:t xml:space="preserve"> which removes ACLU and the Cook County Public Defender</w:t>
      </w:r>
      <w:r w:rsidR="006C523F" w:rsidRPr="008954C6">
        <w:rPr>
          <w:sz w:val="22"/>
          <w:szCs w:val="22"/>
        </w:rPr>
        <w:t>s’ opposition to SB 8</w:t>
      </w:r>
      <w:r w:rsidR="0074548F" w:rsidRPr="008954C6">
        <w:rPr>
          <w:sz w:val="22"/>
          <w:szCs w:val="22"/>
        </w:rPr>
        <w:t>.</w:t>
      </w:r>
      <w:r w:rsidR="00CC0CE2" w:rsidRPr="008954C6">
        <w:rPr>
          <w:sz w:val="22"/>
          <w:szCs w:val="22"/>
        </w:rPr>
        <w:t xml:space="preserve">  HB 850</w:t>
      </w:r>
      <w:r w:rsidR="00DE241A" w:rsidRPr="008954C6">
        <w:rPr>
          <w:sz w:val="22"/>
          <w:szCs w:val="22"/>
        </w:rPr>
        <w:t>, as amended,</w:t>
      </w:r>
      <w:r w:rsidR="00CC0CE2" w:rsidRPr="008954C6">
        <w:rPr>
          <w:sz w:val="22"/>
          <w:szCs w:val="22"/>
        </w:rPr>
        <w:t xml:space="preserve"> passed </w:t>
      </w:r>
      <w:r w:rsidR="00C67972" w:rsidRPr="008954C6">
        <w:rPr>
          <w:sz w:val="22"/>
          <w:szCs w:val="22"/>
        </w:rPr>
        <w:t xml:space="preserve">the House </w:t>
      </w:r>
      <w:r w:rsidR="0036251F" w:rsidRPr="008954C6">
        <w:rPr>
          <w:sz w:val="22"/>
          <w:szCs w:val="22"/>
        </w:rPr>
        <w:t>74-40</w:t>
      </w:r>
      <w:r w:rsidR="00CC0CE2" w:rsidRPr="008954C6">
        <w:rPr>
          <w:sz w:val="22"/>
          <w:szCs w:val="22"/>
        </w:rPr>
        <w:t>.</w:t>
      </w:r>
      <w:r w:rsidR="0036251F" w:rsidRPr="008954C6">
        <w:rPr>
          <w:sz w:val="22"/>
          <w:szCs w:val="22"/>
        </w:rPr>
        <w:t xml:space="preserve">  The Senate concurred with the House amendment by a vote of </w:t>
      </w:r>
      <w:r w:rsidR="005F7862" w:rsidRPr="008954C6">
        <w:rPr>
          <w:sz w:val="22"/>
          <w:szCs w:val="22"/>
        </w:rPr>
        <w:t>36-17</w:t>
      </w:r>
      <w:r w:rsidR="00C06DDF" w:rsidRPr="008954C6">
        <w:rPr>
          <w:sz w:val="22"/>
          <w:szCs w:val="22"/>
        </w:rPr>
        <w:t>,</w:t>
      </w:r>
      <w:r w:rsidR="0036251F" w:rsidRPr="008954C6">
        <w:rPr>
          <w:sz w:val="22"/>
          <w:szCs w:val="22"/>
        </w:rPr>
        <w:t xml:space="preserve"> and the measure now heads to the Governor’s desk.</w:t>
      </w:r>
      <w:r w:rsidR="00CC0CE2" w:rsidRPr="008954C6">
        <w:rPr>
          <w:sz w:val="22"/>
          <w:szCs w:val="22"/>
        </w:rPr>
        <w:t xml:space="preserve"> </w:t>
      </w:r>
    </w:p>
    <w:p w14:paraId="634C2EB0" w14:textId="7A7C8C81" w:rsidR="00233E34" w:rsidRPr="008954C6" w:rsidRDefault="00233E34">
      <w:pPr>
        <w:rPr>
          <w:sz w:val="22"/>
          <w:szCs w:val="22"/>
        </w:rPr>
      </w:pPr>
      <w:r w:rsidRPr="008954C6">
        <w:rPr>
          <w:b/>
          <w:bCs/>
          <w:sz w:val="22"/>
          <w:szCs w:val="22"/>
        </w:rPr>
        <w:t>Cannabis</w:t>
      </w:r>
      <w:r w:rsidRPr="008954C6">
        <w:rPr>
          <w:sz w:val="22"/>
          <w:szCs w:val="22"/>
        </w:rPr>
        <w:t xml:space="preserve">: HFA # 1 to </w:t>
      </w:r>
      <w:hyperlink r:id="rId33" w:history="1">
        <w:r w:rsidR="003A150D" w:rsidRPr="008954C6">
          <w:rPr>
            <w:rStyle w:val="Hyperlink"/>
            <w:sz w:val="22"/>
            <w:szCs w:val="22"/>
          </w:rPr>
          <w:t>SB 90</w:t>
        </w:r>
      </w:hyperlink>
      <w:r w:rsidR="003A150D" w:rsidRPr="008954C6">
        <w:rPr>
          <w:sz w:val="22"/>
          <w:szCs w:val="22"/>
        </w:rPr>
        <w:t xml:space="preserve"> </w:t>
      </w:r>
      <w:r w:rsidRPr="008954C6">
        <w:rPr>
          <w:sz w:val="22"/>
          <w:szCs w:val="22"/>
        </w:rPr>
        <w:t>(</w:t>
      </w:r>
      <w:r w:rsidR="003A150D" w:rsidRPr="008954C6">
        <w:rPr>
          <w:sz w:val="22"/>
          <w:szCs w:val="22"/>
        </w:rPr>
        <w:t>Porfirio/Ford)</w:t>
      </w:r>
      <w:r w:rsidRPr="008954C6">
        <w:rPr>
          <w:sz w:val="22"/>
          <w:szCs w:val="22"/>
        </w:rPr>
        <w:t xml:space="preserve"> </w:t>
      </w:r>
      <w:r w:rsidR="003A150D" w:rsidRPr="008954C6">
        <w:rPr>
          <w:sz w:val="22"/>
          <w:szCs w:val="22"/>
        </w:rPr>
        <w:t xml:space="preserve">is a cannabis omnibus. </w:t>
      </w:r>
      <w:r w:rsidR="003568CD" w:rsidRPr="008954C6">
        <w:rPr>
          <w:sz w:val="22"/>
          <w:szCs w:val="22"/>
        </w:rPr>
        <w:t>As amended, t</w:t>
      </w:r>
      <w:r w:rsidR="003A150D" w:rsidRPr="008954C6">
        <w:rPr>
          <w:sz w:val="22"/>
          <w:szCs w:val="22"/>
        </w:rPr>
        <w:t>he bill</w:t>
      </w:r>
      <w:r w:rsidRPr="008954C6">
        <w:rPr>
          <w:sz w:val="22"/>
          <w:szCs w:val="22"/>
        </w:rPr>
        <w:t xml:space="preserve"> merges adult use and medical dispensaries to provide greater access </w:t>
      </w:r>
      <w:r w:rsidR="00B73D5E">
        <w:rPr>
          <w:sz w:val="22"/>
          <w:szCs w:val="22"/>
        </w:rPr>
        <w:t>for</w:t>
      </w:r>
      <w:r w:rsidRPr="008954C6">
        <w:rPr>
          <w:sz w:val="22"/>
          <w:szCs w:val="22"/>
        </w:rPr>
        <w:t xml:space="preserve"> medical cannabis patients. It establishes hardship waivers for craft growers and infusers to have their license and renewal fees</w:t>
      </w:r>
      <w:r w:rsidR="00A74CB9" w:rsidRPr="008954C6">
        <w:rPr>
          <w:sz w:val="22"/>
          <w:szCs w:val="22"/>
        </w:rPr>
        <w:t xml:space="preserve"> p</w:t>
      </w:r>
      <w:r w:rsidRPr="008954C6">
        <w:rPr>
          <w:sz w:val="22"/>
          <w:szCs w:val="22"/>
        </w:rPr>
        <w:t>artially or fully</w:t>
      </w:r>
      <w:r w:rsidR="00A74CB9" w:rsidRPr="008954C6">
        <w:rPr>
          <w:sz w:val="22"/>
          <w:szCs w:val="22"/>
        </w:rPr>
        <w:t xml:space="preserve"> w</w:t>
      </w:r>
      <w:r w:rsidRPr="008954C6">
        <w:rPr>
          <w:sz w:val="22"/>
          <w:szCs w:val="22"/>
        </w:rPr>
        <w:t xml:space="preserve">aived. </w:t>
      </w:r>
      <w:r w:rsidR="00A74CB9" w:rsidRPr="008954C6">
        <w:rPr>
          <w:sz w:val="22"/>
          <w:szCs w:val="22"/>
        </w:rPr>
        <w:t>The legislation</w:t>
      </w:r>
      <w:r w:rsidRPr="008954C6">
        <w:rPr>
          <w:sz w:val="22"/>
          <w:szCs w:val="22"/>
        </w:rPr>
        <w:t xml:space="preserve"> </w:t>
      </w:r>
      <w:r w:rsidR="00092ECE" w:rsidRPr="008954C6">
        <w:rPr>
          <w:sz w:val="22"/>
          <w:szCs w:val="22"/>
        </w:rPr>
        <w:t>allows</w:t>
      </w:r>
      <w:r w:rsidRPr="008954C6">
        <w:rPr>
          <w:sz w:val="22"/>
          <w:szCs w:val="22"/>
        </w:rPr>
        <w:t xml:space="preserve"> medical patients to certify their qualifying conditions by telehealth</w:t>
      </w:r>
      <w:r w:rsidR="00A74CB9" w:rsidRPr="008954C6">
        <w:rPr>
          <w:sz w:val="22"/>
          <w:szCs w:val="22"/>
        </w:rPr>
        <w:t>.</w:t>
      </w:r>
      <w:r w:rsidRPr="008954C6">
        <w:rPr>
          <w:sz w:val="22"/>
          <w:szCs w:val="22"/>
        </w:rPr>
        <w:t xml:space="preserve"> </w:t>
      </w:r>
      <w:r w:rsidR="00A74CB9" w:rsidRPr="008954C6">
        <w:rPr>
          <w:sz w:val="22"/>
          <w:szCs w:val="22"/>
        </w:rPr>
        <w:t>DCEO is granted the</w:t>
      </w:r>
      <w:r w:rsidRPr="008954C6">
        <w:rPr>
          <w:sz w:val="22"/>
          <w:szCs w:val="22"/>
        </w:rPr>
        <w:t xml:space="preserve"> opportunity to provide loans or other financial assistance to social equit</w:t>
      </w:r>
      <w:r w:rsidR="00A74CB9" w:rsidRPr="008954C6">
        <w:rPr>
          <w:sz w:val="22"/>
          <w:szCs w:val="22"/>
        </w:rPr>
        <w:t xml:space="preserve">y </w:t>
      </w:r>
      <w:proofErr w:type="gramStart"/>
      <w:r w:rsidR="00A74CB9" w:rsidRPr="008954C6">
        <w:rPr>
          <w:sz w:val="22"/>
          <w:szCs w:val="22"/>
        </w:rPr>
        <w:t>l</w:t>
      </w:r>
      <w:r w:rsidRPr="008954C6">
        <w:rPr>
          <w:sz w:val="22"/>
          <w:szCs w:val="22"/>
        </w:rPr>
        <w:t>icensees</w:t>
      </w:r>
      <w:proofErr w:type="gramEnd"/>
      <w:r w:rsidRPr="008954C6">
        <w:rPr>
          <w:sz w:val="22"/>
          <w:szCs w:val="22"/>
        </w:rPr>
        <w:t xml:space="preserve"> and applicants. </w:t>
      </w:r>
      <w:r w:rsidR="00116664" w:rsidRPr="008954C6">
        <w:rPr>
          <w:sz w:val="22"/>
          <w:szCs w:val="22"/>
        </w:rPr>
        <w:t>The bill also</w:t>
      </w:r>
      <w:r w:rsidRPr="008954C6">
        <w:rPr>
          <w:sz w:val="22"/>
          <w:szCs w:val="22"/>
        </w:rPr>
        <w:t xml:space="preserve"> reduces regulatory burdens on the cannabis businesses</w:t>
      </w:r>
      <w:r w:rsidR="004C16D6" w:rsidRPr="008954C6">
        <w:rPr>
          <w:sz w:val="22"/>
          <w:szCs w:val="22"/>
        </w:rPr>
        <w:t xml:space="preserve"> and allows</w:t>
      </w:r>
      <w:r w:rsidRPr="008954C6">
        <w:rPr>
          <w:sz w:val="22"/>
          <w:szCs w:val="22"/>
        </w:rPr>
        <w:t xml:space="preserve"> the Department of Agriculture and the Department of Financial and Professional Regulators to establish market protections to combat unfair business practices. </w:t>
      </w:r>
      <w:r w:rsidR="001A51BE" w:rsidRPr="008954C6">
        <w:rPr>
          <w:sz w:val="22"/>
          <w:szCs w:val="22"/>
        </w:rPr>
        <w:t>Dispensaries</w:t>
      </w:r>
      <w:r w:rsidR="004C16D6" w:rsidRPr="008954C6">
        <w:rPr>
          <w:sz w:val="22"/>
          <w:szCs w:val="22"/>
        </w:rPr>
        <w:t xml:space="preserve"> are required</w:t>
      </w:r>
      <w:r w:rsidRPr="008954C6">
        <w:rPr>
          <w:sz w:val="22"/>
          <w:szCs w:val="22"/>
        </w:rPr>
        <w:t xml:space="preserve"> to develop and implement patient</w:t>
      </w:r>
      <w:r w:rsidR="001A51BE" w:rsidRPr="008954C6">
        <w:rPr>
          <w:sz w:val="22"/>
          <w:szCs w:val="22"/>
        </w:rPr>
        <w:t xml:space="preserve"> p</w:t>
      </w:r>
      <w:r w:rsidRPr="008954C6">
        <w:rPr>
          <w:sz w:val="22"/>
          <w:szCs w:val="22"/>
        </w:rPr>
        <w:t xml:space="preserve">rioritizing plans to ensure </w:t>
      </w:r>
      <w:r w:rsidR="00E1000B" w:rsidRPr="008954C6">
        <w:rPr>
          <w:sz w:val="22"/>
          <w:szCs w:val="22"/>
        </w:rPr>
        <w:t>patients'</w:t>
      </w:r>
      <w:r w:rsidRPr="008954C6">
        <w:rPr>
          <w:sz w:val="22"/>
          <w:szCs w:val="22"/>
        </w:rPr>
        <w:t xml:space="preserve"> </w:t>
      </w:r>
      <w:r w:rsidR="00E1000B" w:rsidRPr="008954C6">
        <w:rPr>
          <w:sz w:val="22"/>
          <w:szCs w:val="22"/>
        </w:rPr>
        <w:t>c</w:t>
      </w:r>
      <w:r w:rsidRPr="008954C6">
        <w:rPr>
          <w:sz w:val="22"/>
          <w:szCs w:val="22"/>
        </w:rPr>
        <w:t xml:space="preserve">onfidentiality and services to medical patients. </w:t>
      </w:r>
      <w:r w:rsidR="00620C04" w:rsidRPr="008954C6">
        <w:rPr>
          <w:sz w:val="22"/>
          <w:szCs w:val="22"/>
        </w:rPr>
        <w:t xml:space="preserve">The sponsor testified that the proposal could </w:t>
      </w:r>
      <w:r w:rsidR="00620C04" w:rsidRPr="008954C6">
        <w:rPr>
          <w:sz w:val="22"/>
          <w:szCs w:val="22"/>
        </w:rPr>
        <w:lastRenderedPageBreak/>
        <w:t xml:space="preserve">generate an additional $15 </w:t>
      </w:r>
      <w:r w:rsidR="00BA0C17" w:rsidRPr="008954C6">
        <w:rPr>
          <w:sz w:val="22"/>
          <w:szCs w:val="22"/>
        </w:rPr>
        <w:t xml:space="preserve">million </w:t>
      </w:r>
      <w:r w:rsidR="00620C04" w:rsidRPr="008954C6">
        <w:rPr>
          <w:sz w:val="22"/>
          <w:szCs w:val="22"/>
        </w:rPr>
        <w:t xml:space="preserve">in revenue. </w:t>
      </w:r>
      <w:r w:rsidR="00E87C9F">
        <w:rPr>
          <w:sz w:val="22"/>
          <w:szCs w:val="22"/>
        </w:rPr>
        <w:t>Note, t</w:t>
      </w:r>
      <w:r w:rsidR="007044A6" w:rsidRPr="008954C6">
        <w:rPr>
          <w:sz w:val="22"/>
          <w:szCs w:val="22"/>
        </w:rPr>
        <w:t xml:space="preserve">he bill does not contain any provisions to regulate the intoxicating hemp industry. </w:t>
      </w:r>
      <w:r w:rsidR="008D61EB" w:rsidRPr="008954C6">
        <w:rPr>
          <w:sz w:val="22"/>
          <w:szCs w:val="22"/>
        </w:rPr>
        <w:t>HFA # 1 passed the House Executive Committee 8-4.  HFA # 2</w:t>
      </w:r>
      <w:r w:rsidR="006049E3" w:rsidRPr="008954C6">
        <w:rPr>
          <w:sz w:val="22"/>
          <w:szCs w:val="22"/>
        </w:rPr>
        <w:t xml:space="preserve">, </w:t>
      </w:r>
      <w:r w:rsidR="008D61EB" w:rsidRPr="008954C6">
        <w:rPr>
          <w:sz w:val="22"/>
          <w:szCs w:val="22"/>
        </w:rPr>
        <w:t xml:space="preserve">which would delete the language </w:t>
      </w:r>
      <w:r w:rsidR="00E87C9F">
        <w:rPr>
          <w:sz w:val="22"/>
          <w:szCs w:val="22"/>
        </w:rPr>
        <w:t>pertaining to</w:t>
      </w:r>
      <w:r w:rsidR="008D61EB" w:rsidRPr="008954C6">
        <w:rPr>
          <w:sz w:val="22"/>
          <w:szCs w:val="22"/>
        </w:rPr>
        <w:t xml:space="preserve"> </w:t>
      </w:r>
      <w:proofErr w:type="spellStart"/>
      <w:r w:rsidR="006049E3" w:rsidRPr="008954C6">
        <w:rPr>
          <w:sz w:val="22"/>
          <w:szCs w:val="22"/>
        </w:rPr>
        <w:t>DoA</w:t>
      </w:r>
      <w:proofErr w:type="spellEnd"/>
      <w:r w:rsidR="006049E3" w:rsidRPr="008954C6">
        <w:rPr>
          <w:sz w:val="22"/>
          <w:szCs w:val="22"/>
        </w:rPr>
        <w:t xml:space="preserve"> and IDFPR regarding unfair business practices, was referred to the House floor.  </w:t>
      </w:r>
      <w:r w:rsidR="00E87C9F">
        <w:rPr>
          <w:sz w:val="22"/>
          <w:szCs w:val="22"/>
        </w:rPr>
        <w:t>SB 90</w:t>
      </w:r>
      <w:r w:rsidR="006049E3" w:rsidRPr="008954C6">
        <w:rPr>
          <w:sz w:val="22"/>
          <w:szCs w:val="22"/>
        </w:rPr>
        <w:t xml:space="preserve"> was not considered on the </w:t>
      </w:r>
      <w:r w:rsidR="00FA57EC">
        <w:rPr>
          <w:sz w:val="22"/>
          <w:szCs w:val="22"/>
        </w:rPr>
        <w:t xml:space="preserve">House </w:t>
      </w:r>
      <w:r w:rsidR="006049E3" w:rsidRPr="008954C6">
        <w:rPr>
          <w:sz w:val="22"/>
          <w:szCs w:val="22"/>
        </w:rPr>
        <w:t xml:space="preserve">floor prior to adjournment. </w:t>
      </w:r>
      <w:r w:rsidR="00BB0C8A" w:rsidRPr="008954C6">
        <w:rPr>
          <w:sz w:val="22"/>
          <w:szCs w:val="22"/>
        </w:rPr>
        <w:t xml:space="preserve"> </w:t>
      </w:r>
    </w:p>
    <w:p w14:paraId="34C82F19" w14:textId="3D6834E9" w:rsidR="00466DC8" w:rsidRPr="008954C6" w:rsidRDefault="005A6EA8">
      <w:pPr>
        <w:rPr>
          <w:sz w:val="22"/>
          <w:szCs w:val="22"/>
        </w:rPr>
      </w:pPr>
      <w:r w:rsidRPr="008954C6">
        <w:rPr>
          <w:b/>
          <w:bCs/>
          <w:sz w:val="22"/>
          <w:szCs w:val="22"/>
        </w:rPr>
        <w:t>Toxic Torts</w:t>
      </w:r>
      <w:r w:rsidR="00466DC8" w:rsidRPr="008954C6">
        <w:rPr>
          <w:sz w:val="22"/>
          <w:szCs w:val="22"/>
        </w:rPr>
        <w:t xml:space="preserve">:  </w:t>
      </w:r>
      <w:hyperlink r:id="rId34" w:history="1">
        <w:r w:rsidR="002222E4" w:rsidRPr="008954C6">
          <w:rPr>
            <w:rStyle w:val="Hyperlink"/>
            <w:sz w:val="22"/>
            <w:szCs w:val="22"/>
          </w:rPr>
          <w:t>SB 328</w:t>
        </w:r>
      </w:hyperlink>
      <w:r w:rsidR="002222E4" w:rsidRPr="008954C6">
        <w:rPr>
          <w:sz w:val="22"/>
          <w:szCs w:val="22"/>
        </w:rPr>
        <w:t xml:space="preserve"> </w:t>
      </w:r>
      <w:r w:rsidRPr="008954C6">
        <w:rPr>
          <w:sz w:val="22"/>
          <w:szCs w:val="22"/>
        </w:rPr>
        <w:t xml:space="preserve"> (</w:t>
      </w:r>
      <w:r w:rsidR="00EC777E" w:rsidRPr="008954C6">
        <w:rPr>
          <w:sz w:val="22"/>
          <w:szCs w:val="22"/>
        </w:rPr>
        <w:t>Harmon</w:t>
      </w:r>
      <w:r w:rsidRPr="008954C6">
        <w:rPr>
          <w:sz w:val="22"/>
          <w:szCs w:val="22"/>
        </w:rPr>
        <w:t>/Hoffman)</w:t>
      </w:r>
      <w:r w:rsidR="0093400F" w:rsidRPr="008954C6">
        <w:rPr>
          <w:sz w:val="22"/>
          <w:szCs w:val="22"/>
        </w:rPr>
        <w:t xml:space="preserve"> </w:t>
      </w:r>
      <w:r w:rsidR="00466DC8" w:rsidRPr="008954C6">
        <w:rPr>
          <w:sz w:val="22"/>
          <w:szCs w:val="22"/>
        </w:rPr>
        <w:t xml:space="preserve">is an initiative of the Illinois Trial Lawyers Association.  </w:t>
      </w:r>
      <w:r w:rsidR="00AF110A" w:rsidRPr="008954C6">
        <w:rPr>
          <w:sz w:val="22"/>
          <w:szCs w:val="22"/>
        </w:rPr>
        <w:t xml:space="preserve">The bill requires that foreign corporations (those not domiciled in Illinois, but who register to do business in Illinois) be subject to general jurisdiction under the </w:t>
      </w:r>
      <w:r w:rsidR="00191390" w:rsidRPr="008954C6">
        <w:rPr>
          <w:sz w:val="22"/>
          <w:szCs w:val="22"/>
        </w:rPr>
        <w:t>Hazardous</w:t>
      </w:r>
      <w:r w:rsidR="00AF110A" w:rsidRPr="008954C6">
        <w:rPr>
          <w:sz w:val="22"/>
          <w:szCs w:val="22"/>
        </w:rPr>
        <w:t xml:space="preserve"> Substance Act</w:t>
      </w:r>
      <w:r w:rsidR="00191390" w:rsidRPr="008954C6">
        <w:rPr>
          <w:sz w:val="22"/>
          <w:szCs w:val="22"/>
        </w:rPr>
        <w:t xml:space="preserve"> in Illinois courts</w:t>
      </w:r>
      <w:r w:rsidR="00AF110A" w:rsidRPr="008954C6">
        <w:rPr>
          <w:sz w:val="22"/>
          <w:szCs w:val="22"/>
        </w:rPr>
        <w:t xml:space="preserve">.  The </w:t>
      </w:r>
      <w:r w:rsidR="00EC777E" w:rsidRPr="008954C6">
        <w:rPr>
          <w:sz w:val="22"/>
          <w:szCs w:val="22"/>
        </w:rPr>
        <w:t xml:space="preserve">sponsor testified that the </w:t>
      </w:r>
      <w:r w:rsidR="00AF110A" w:rsidRPr="008954C6">
        <w:rPr>
          <w:sz w:val="22"/>
          <w:szCs w:val="22"/>
        </w:rPr>
        <w:t>bill only applies to toxic torts</w:t>
      </w:r>
      <w:r w:rsidR="00EC777E" w:rsidRPr="008954C6">
        <w:rPr>
          <w:sz w:val="22"/>
          <w:szCs w:val="22"/>
        </w:rPr>
        <w:t xml:space="preserve"> under the Hazardous Substance Act</w:t>
      </w:r>
      <w:r w:rsidR="00AF110A" w:rsidRPr="008954C6">
        <w:rPr>
          <w:sz w:val="22"/>
          <w:szCs w:val="22"/>
        </w:rPr>
        <w:t>.</w:t>
      </w:r>
      <w:r w:rsidR="00191390" w:rsidRPr="008954C6">
        <w:rPr>
          <w:sz w:val="22"/>
          <w:szCs w:val="22"/>
        </w:rPr>
        <w:t xml:space="preserve">  </w:t>
      </w:r>
      <w:r w:rsidR="00995E57" w:rsidRPr="008954C6">
        <w:rPr>
          <w:sz w:val="22"/>
          <w:szCs w:val="22"/>
        </w:rPr>
        <w:t xml:space="preserve">The IMA testified against the legislation, labeling it "anti-business" and contending </w:t>
      </w:r>
      <w:r w:rsidR="00042316" w:rsidRPr="008954C6">
        <w:rPr>
          <w:sz w:val="22"/>
          <w:szCs w:val="22"/>
        </w:rPr>
        <w:t>the bill would expose out-of-state companies to lawsuits in Illinois courts</w:t>
      </w:r>
      <w:r w:rsidR="00EC777E" w:rsidRPr="008954C6">
        <w:rPr>
          <w:sz w:val="22"/>
          <w:szCs w:val="22"/>
        </w:rPr>
        <w:t xml:space="preserve"> -- </w:t>
      </w:r>
      <w:r w:rsidR="00042316" w:rsidRPr="008954C6">
        <w:rPr>
          <w:sz w:val="22"/>
          <w:szCs w:val="22"/>
        </w:rPr>
        <w:t>even when the underlying claims and parties have no connection to the state</w:t>
      </w:r>
      <w:r w:rsidR="00995E57" w:rsidRPr="008954C6">
        <w:rPr>
          <w:sz w:val="22"/>
          <w:szCs w:val="22"/>
        </w:rPr>
        <w:t>.</w:t>
      </w:r>
      <w:r w:rsidR="004B31EC" w:rsidRPr="008954C6">
        <w:rPr>
          <w:sz w:val="22"/>
          <w:szCs w:val="22"/>
        </w:rPr>
        <w:t xml:space="preserve"> </w:t>
      </w:r>
      <w:r w:rsidR="00076C6D" w:rsidRPr="008954C6">
        <w:rPr>
          <w:sz w:val="22"/>
          <w:szCs w:val="22"/>
        </w:rPr>
        <w:t xml:space="preserve">The measure is the result of the US Supreme Court’s decision in </w:t>
      </w:r>
      <w:r w:rsidR="00076C6D" w:rsidRPr="008954C6">
        <w:rPr>
          <w:i/>
          <w:iCs/>
          <w:sz w:val="22"/>
          <w:szCs w:val="22"/>
        </w:rPr>
        <w:t>Mallory v. Norfolk Southern Railway Co.</w:t>
      </w:r>
      <w:r w:rsidR="00076C6D" w:rsidRPr="008954C6">
        <w:rPr>
          <w:sz w:val="22"/>
          <w:szCs w:val="22"/>
        </w:rPr>
        <w:t xml:space="preserve"> (more </w:t>
      </w:r>
      <w:hyperlink r:id="rId35" w:history="1">
        <w:r w:rsidR="0003403D" w:rsidRPr="008954C6">
          <w:rPr>
            <w:rStyle w:val="Hyperlink"/>
            <w:sz w:val="22"/>
            <w:szCs w:val="22"/>
          </w:rPr>
          <w:t>here</w:t>
        </w:r>
      </w:hyperlink>
      <w:r w:rsidR="0003403D" w:rsidRPr="008954C6">
        <w:rPr>
          <w:sz w:val="22"/>
          <w:szCs w:val="22"/>
        </w:rPr>
        <w:t>).</w:t>
      </w:r>
      <w:r w:rsidR="004B31EC" w:rsidRPr="008954C6">
        <w:rPr>
          <w:sz w:val="22"/>
          <w:szCs w:val="22"/>
        </w:rPr>
        <w:t xml:space="preserve"> The bill passed the House by a vote of </w:t>
      </w:r>
      <w:r w:rsidR="0002234F" w:rsidRPr="008954C6">
        <w:rPr>
          <w:sz w:val="22"/>
          <w:szCs w:val="22"/>
        </w:rPr>
        <w:t>77-40</w:t>
      </w:r>
      <w:r w:rsidR="004B31EC" w:rsidRPr="008954C6">
        <w:rPr>
          <w:sz w:val="22"/>
          <w:szCs w:val="22"/>
        </w:rPr>
        <w:t xml:space="preserve">, the Senate concurred </w:t>
      </w:r>
      <w:r w:rsidR="0037087F" w:rsidRPr="008954C6">
        <w:rPr>
          <w:sz w:val="22"/>
          <w:szCs w:val="22"/>
        </w:rPr>
        <w:t>37-19</w:t>
      </w:r>
      <w:r w:rsidR="00D51D28">
        <w:rPr>
          <w:sz w:val="22"/>
          <w:szCs w:val="22"/>
        </w:rPr>
        <w:t>,</w:t>
      </w:r>
      <w:r w:rsidR="004B31EC" w:rsidRPr="008954C6">
        <w:rPr>
          <w:sz w:val="22"/>
          <w:szCs w:val="22"/>
        </w:rPr>
        <w:t xml:space="preserve"> and the bill now heads to the Governor’s desk. </w:t>
      </w:r>
    </w:p>
    <w:p w14:paraId="2817E75E" w14:textId="7716B384" w:rsidR="00520DB0" w:rsidRPr="008954C6" w:rsidRDefault="00520DB0">
      <w:pPr>
        <w:rPr>
          <w:sz w:val="22"/>
          <w:szCs w:val="22"/>
        </w:rPr>
      </w:pPr>
      <w:r w:rsidRPr="008954C6">
        <w:rPr>
          <w:b/>
          <w:bCs/>
          <w:sz w:val="22"/>
          <w:szCs w:val="22"/>
        </w:rPr>
        <w:t>Election Omnibus</w:t>
      </w:r>
      <w:r w:rsidRPr="008954C6">
        <w:rPr>
          <w:sz w:val="22"/>
          <w:szCs w:val="22"/>
        </w:rPr>
        <w:t xml:space="preserve">:  </w:t>
      </w:r>
      <w:hyperlink r:id="rId36">
        <w:r w:rsidR="1288154E" w:rsidRPr="008954C6">
          <w:rPr>
            <w:rStyle w:val="Hyperlink"/>
            <w:sz w:val="22"/>
            <w:szCs w:val="22"/>
          </w:rPr>
          <w:t>HB 1832</w:t>
        </w:r>
      </w:hyperlink>
      <w:r w:rsidRPr="008954C6">
        <w:rPr>
          <w:sz w:val="22"/>
          <w:szCs w:val="22"/>
        </w:rPr>
        <w:t xml:space="preserve"> (</w:t>
      </w:r>
      <w:r w:rsidR="1288154E" w:rsidRPr="008954C6">
        <w:rPr>
          <w:sz w:val="22"/>
          <w:szCs w:val="22"/>
        </w:rPr>
        <w:t>Smith</w:t>
      </w:r>
      <w:r w:rsidRPr="008954C6">
        <w:rPr>
          <w:sz w:val="22"/>
          <w:szCs w:val="22"/>
        </w:rPr>
        <w:t xml:space="preserve">/Harmon) represents the 2025 election omnibus.   </w:t>
      </w:r>
      <w:r w:rsidR="004A45B0" w:rsidRPr="008954C6">
        <w:rPr>
          <w:sz w:val="22"/>
          <w:szCs w:val="22"/>
        </w:rPr>
        <w:t xml:space="preserve">This bill amends the Election Code, modifying filing deadlines for multi-township assessor petitions and allowing voters in line at early voting sites to cast ballots. It standardizes candidate name lettering, permits electronic service of objections, requires online posting of election results, and establishes a universal vote </w:t>
      </w:r>
      <w:r w:rsidR="004711E3" w:rsidRPr="008954C6">
        <w:rPr>
          <w:sz w:val="22"/>
          <w:szCs w:val="22"/>
        </w:rPr>
        <w:t>center</w:t>
      </w:r>
      <w:r w:rsidR="004A45B0" w:rsidRPr="008954C6">
        <w:rPr>
          <w:sz w:val="22"/>
          <w:szCs w:val="22"/>
        </w:rPr>
        <w:t xml:space="preserve"> pilot program. The bill implements curbside voting for disabled individuals, revises dual-purpose applications for voter registration, and creates a vote-by-mail request website. It allows reduction of election judges per precinct and amends several other </w:t>
      </w:r>
      <w:r w:rsidR="1E7C6166" w:rsidRPr="008954C6">
        <w:rPr>
          <w:sz w:val="22"/>
          <w:szCs w:val="22"/>
        </w:rPr>
        <w:t>Acts</w:t>
      </w:r>
      <w:r w:rsidR="004A45B0" w:rsidRPr="008954C6">
        <w:rPr>
          <w:sz w:val="22"/>
          <w:szCs w:val="22"/>
        </w:rPr>
        <w:t xml:space="preserve">, including exemptions for fundraising during legislative sessions for federal candidates, school board member reimbursements for professional development, changes to Chicago Board of Education nomination procedures, modifications to regional superintendent vacancy processes, high school voter registration opportunities, and Metropolitan Water Reclamation District board compensation. </w:t>
      </w:r>
      <w:r w:rsidR="00FF4450" w:rsidRPr="008954C6">
        <w:rPr>
          <w:sz w:val="22"/>
          <w:szCs w:val="22"/>
        </w:rPr>
        <w:t xml:space="preserve">The amendment was not considered prior to adjournment. </w:t>
      </w:r>
    </w:p>
    <w:p w14:paraId="468C703A" w14:textId="6BF9FE77" w:rsidR="00680FC9" w:rsidRPr="008954C6" w:rsidRDefault="00680FC9">
      <w:pPr>
        <w:rPr>
          <w:sz w:val="22"/>
          <w:szCs w:val="22"/>
        </w:rPr>
      </w:pPr>
      <w:r w:rsidRPr="008954C6">
        <w:rPr>
          <w:b/>
          <w:bCs/>
          <w:sz w:val="22"/>
          <w:szCs w:val="22"/>
        </w:rPr>
        <w:t>Classroom Cell Phone Ban</w:t>
      </w:r>
      <w:r w:rsidRPr="008954C6">
        <w:rPr>
          <w:sz w:val="22"/>
          <w:szCs w:val="22"/>
        </w:rPr>
        <w:t xml:space="preserve">:  The Illinois House </w:t>
      </w:r>
      <w:r w:rsidR="00FF4450" w:rsidRPr="008954C6">
        <w:rPr>
          <w:sz w:val="22"/>
          <w:szCs w:val="22"/>
        </w:rPr>
        <w:t>adjourned without considering</w:t>
      </w:r>
      <w:r w:rsidRPr="008954C6">
        <w:rPr>
          <w:sz w:val="22"/>
          <w:szCs w:val="22"/>
        </w:rPr>
        <w:t xml:space="preserve"> </w:t>
      </w:r>
      <w:hyperlink r:id="rId37" w:history="1">
        <w:r w:rsidRPr="008954C6">
          <w:rPr>
            <w:rStyle w:val="Hyperlink"/>
            <w:sz w:val="22"/>
            <w:szCs w:val="22"/>
          </w:rPr>
          <w:t>SB 2427</w:t>
        </w:r>
      </w:hyperlink>
      <w:r w:rsidRPr="008954C6">
        <w:rPr>
          <w:sz w:val="22"/>
          <w:szCs w:val="22"/>
        </w:rPr>
        <w:t>(Castro/Mussman)</w:t>
      </w:r>
      <w:r w:rsidR="003A3A35" w:rsidRPr="008954C6">
        <w:rPr>
          <w:sz w:val="22"/>
          <w:szCs w:val="22"/>
        </w:rPr>
        <w:t>,</w:t>
      </w:r>
      <w:r w:rsidRPr="008954C6">
        <w:rPr>
          <w:sz w:val="22"/>
          <w:szCs w:val="22"/>
        </w:rPr>
        <w:t xml:space="preserve"> which requires school boards to adopt a policy (by the 2026-2027 school year) to prohibit student use of wireless communication devices during instructional time.  This includes cell phones, computers, and smartwatches, but excludes school-issued or required educational devices. The policy must allow exceptions for medical reasons, IEPs, 504 plans, English learners, educational purposes approved by school personnel, and emergencies. Policies must be reviewed every three years and posted on the school board's website. </w:t>
      </w:r>
      <w:r w:rsidR="00FF4450" w:rsidRPr="008954C6">
        <w:rPr>
          <w:sz w:val="22"/>
          <w:szCs w:val="22"/>
        </w:rPr>
        <w:t xml:space="preserve">The bill was a priority of Governor </w:t>
      </w:r>
      <w:r w:rsidR="00441B97" w:rsidRPr="008954C6">
        <w:rPr>
          <w:sz w:val="22"/>
          <w:szCs w:val="22"/>
        </w:rPr>
        <w:t>Pritzker.</w:t>
      </w:r>
    </w:p>
    <w:p w14:paraId="1C0A7C62" w14:textId="1F6A130B" w:rsidR="00680FC9" w:rsidRPr="008954C6" w:rsidRDefault="00680FC9" w:rsidP="00680FC9">
      <w:pPr>
        <w:rPr>
          <w:sz w:val="22"/>
          <w:szCs w:val="22"/>
        </w:rPr>
      </w:pPr>
      <w:r w:rsidRPr="008954C6">
        <w:rPr>
          <w:b/>
          <w:bCs/>
          <w:sz w:val="22"/>
          <w:szCs w:val="22"/>
        </w:rPr>
        <w:t>Community College Baccalaureate</w:t>
      </w:r>
      <w:r w:rsidRPr="008954C6">
        <w:rPr>
          <w:sz w:val="22"/>
          <w:szCs w:val="22"/>
        </w:rPr>
        <w:t xml:space="preserve">:  </w:t>
      </w:r>
      <w:r w:rsidR="00D34B2D" w:rsidRPr="008954C6">
        <w:rPr>
          <w:sz w:val="22"/>
          <w:szCs w:val="22"/>
        </w:rPr>
        <w:t xml:space="preserve"> Efforts to allow Community Colleges to offer a bachelor’s degree in certain areas of study </w:t>
      </w:r>
      <w:r w:rsidR="00E779F7">
        <w:rPr>
          <w:sz w:val="22"/>
          <w:szCs w:val="22"/>
        </w:rPr>
        <w:t>--</w:t>
      </w:r>
      <w:r w:rsidR="00D34B2D" w:rsidRPr="008954C6">
        <w:rPr>
          <w:sz w:val="22"/>
          <w:szCs w:val="22"/>
        </w:rPr>
        <w:t xml:space="preserve"> like nursing, cybersecurity</w:t>
      </w:r>
      <w:r w:rsidR="00E779F7">
        <w:rPr>
          <w:sz w:val="22"/>
          <w:szCs w:val="22"/>
        </w:rPr>
        <w:t>,</w:t>
      </w:r>
      <w:r w:rsidR="00D34B2D" w:rsidRPr="008954C6">
        <w:rPr>
          <w:sz w:val="22"/>
          <w:szCs w:val="22"/>
        </w:rPr>
        <w:t xml:space="preserve"> and early childhood education </w:t>
      </w:r>
      <w:r w:rsidR="00E779F7">
        <w:rPr>
          <w:sz w:val="22"/>
          <w:szCs w:val="22"/>
        </w:rPr>
        <w:t xml:space="preserve">-- </w:t>
      </w:r>
      <w:r w:rsidR="00441B97" w:rsidRPr="008954C6">
        <w:rPr>
          <w:sz w:val="22"/>
          <w:szCs w:val="22"/>
        </w:rPr>
        <w:t xml:space="preserve">also </w:t>
      </w:r>
      <w:r w:rsidR="00D34B2D" w:rsidRPr="008954C6">
        <w:rPr>
          <w:sz w:val="22"/>
          <w:szCs w:val="22"/>
        </w:rPr>
        <w:t xml:space="preserve">stalled in the House in the final days of the session.  </w:t>
      </w:r>
      <w:hyperlink r:id="rId38" w:history="1">
        <w:r w:rsidR="00D34B2D" w:rsidRPr="008954C6">
          <w:rPr>
            <w:rStyle w:val="Hyperlink"/>
            <w:sz w:val="22"/>
            <w:szCs w:val="22"/>
          </w:rPr>
          <w:t>SB 1988</w:t>
        </w:r>
      </w:hyperlink>
      <w:r w:rsidR="00D34B2D" w:rsidRPr="008954C6">
        <w:rPr>
          <w:sz w:val="22"/>
          <w:szCs w:val="22"/>
        </w:rPr>
        <w:t xml:space="preserve"> (Katz Muhl/Koehler) passed out of the House Executive Committee last week on a partisan roll call.  Representative Tarver warned at the </w:t>
      </w:r>
      <w:r w:rsidR="00D34B2D" w:rsidRPr="008954C6">
        <w:rPr>
          <w:sz w:val="22"/>
          <w:szCs w:val="22"/>
        </w:rPr>
        <w:lastRenderedPageBreak/>
        <w:t xml:space="preserve">time that the Black Caucus had serious issues with the legislation.  The bill was not called for a vote this week.   The issue is an initiative of Governor Pritzker. </w:t>
      </w:r>
    </w:p>
    <w:p w14:paraId="6D742709" w14:textId="46CFFD73" w:rsidR="00680FC9" w:rsidRPr="008954C6" w:rsidRDefault="00680FC9">
      <w:pPr>
        <w:rPr>
          <w:sz w:val="22"/>
          <w:szCs w:val="22"/>
        </w:rPr>
      </w:pPr>
      <w:r w:rsidRPr="008954C6">
        <w:rPr>
          <w:b/>
          <w:bCs/>
          <w:sz w:val="22"/>
          <w:szCs w:val="22"/>
        </w:rPr>
        <w:t>Dual Credit</w:t>
      </w:r>
      <w:r w:rsidRPr="008954C6">
        <w:rPr>
          <w:sz w:val="22"/>
          <w:szCs w:val="22"/>
        </w:rPr>
        <w:t xml:space="preserve">:  </w:t>
      </w:r>
      <w:hyperlink r:id="rId39">
        <w:r w:rsidR="574792CB" w:rsidRPr="008954C6">
          <w:rPr>
            <w:rStyle w:val="Hyperlink"/>
            <w:sz w:val="22"/>
            <w:szCs w:val="22"/>
          </w:rPr>
          <w:t>HB 2967</w:t>
        </w:r>
      </w:hyperlink>
      <w:r w:rsidRPr="008954C6">
        <w:rPr>
          <w:sz w:val="22"/>
          <w:szCs w:val="22"/>
        </w:rPr>
        <w:t xml:space="preserve"> (</w:t>
      </w:r>
      <w:r w:rsidR="00127C45" w:rsidRPr="008954C6">
        <w:rPr>
          <w:sz w:val="22"/>
          <w:szCs w:val="22"/>
        </w:rPr>
        <w:t>Costa Howard/</w:t>
      </w:r>
      <w:r w:rsidRPr="008954C6">
        <w:rPr>
          <w:sz w:val="22"/>
          <w:szCs w:val="22"/>
        </w:rPr>
        <w:t xml:space="preserve">Castro), as amended, </w:t>
      </w:r>
      <w:r w:rsidR="57B896E5" w:rsidRPr="008954C6">
        <w:rPr>
          <w:sz w:val="22"/>
          <w:szCs w:val="22"/>
        </w:rPr>
        <w:t>addresses</w:t>
      </w:r>
      <w:r w:rsidRPr="008954C6">
        <w:rPr>
          <w:sz w:val="22"/>
          <w:szCs w:val="22"/>
        </w:rPr>
        <w:t xml:space="preserve"> the Dual Credit Quality Act, requiring school districts to seek agreements with local community colleges to facilitate the offering of dual credit courses to students. The bill establishes provisions addressing the dual credit courses that may be offered, including instructor qualifications, class sizes, and course length. It mandates the creation of a standing dual credit committee -- involving ICCB and with input from IBHE-- which will maintain the equity quality of the dual credit offerings. It updates the existing model partnership agreement if needed and ensures adequate standards for student success. It creates an appeals process for community colleges and partnership agreements. It also sets forth provisions under which school districts may partner with alternative community colleges or out-of-state institutions. With respect to private institutions, the bill requires ICCB to publish details on out-of-state partnerships on </w:t>
      </w:r>
      <w:r w:rsidR="00D814F7">
        <w:rPr>
          <w:sz w:val="22"/>
          <w:szCs w:val="22"/>
        </w:rPr>
        <w:t>its</w:t>
      </w:r>
      <w:r w:rsidRPr="008954C6">
        <w:rPr>
          <w:sz w:val="22"/>
          <w:szCs w:val="22"/>
        </w:rPr>
        <w:t xml:space="preserve"> website. Additionally, it creates a five-year study on the impacts of dual credit, which shall be shared with the General Assembly, the </w:t>
      </w:r>
      <w:r w:rsidR="2317AC4E" w:rsidRPr="008954C6">
        <w:rPr>
          <w:sz w:val="22"/>
          <w:szCs w:val="22"/>
        </w:rPr>
        <w:t>Governor's</w:t>
      </w:r>
      <w:r w:rsidRPr="008954C6">
        <w:rPr>
          <w:sz w:val="22"/>
          <w:szCs w:val="22"/>
        </w:rPr>
        <w:t xml:space="preserve"> office, and posted on their website by October 1st, 2030. The bill passed the Senate unanimously.  The House </w:t>
      </w:r>
      <w:r w:rsidR="00F819FD" w:rsidRPr="008954C6">
        <w:rPr>
          <w:sz w:val="22"/>
          <w:szCs w:val="22"/>
        </w:rPr>
        <w:t xml:space="preserve">unanimously </w:t>
      </w:r>
      <w:r w:rsidRPr="008954C6">
        <w:rPr>
          <w:sz w:val="22"/>
          <w:szCs w:val="22"/>
        </w:rPr>
        <w:t>concurred</w:t>
      </w:r>
      <w:r w:rsidR="000C1585">
        <w:rPr>
          <w:sz w:val="22"/>
          <w:szCs w:val="22"/>
        </w:rPr>
        <w:t>,</w:t>
      </w:r>
      <w:r w:rsidRPr="008954C6">
        <w:rPr>
          <w:sz w:val="22"/>
          <w:szCs w:val="22"/>
        </w:rPr>
        <w:t xml:space="preserve"> and the measure now heads to the Governor’s desk. </w:t>
      </w:r>
    </w:p>
    <w:p w14:paraId="13F56760" w14:textId="4F3FEB22" w:rsidR="00680FC9" w:rsidRPr="008954C6" w:rsidRDefault="00680FC9">
      <w:pPr>
        <w:rPr>
          <w:sz w:val="22"/>
          <w:szCs w:val="22"/>
        </w:rPr>
      </w:pPr>
      <w:r w:rsidRPr="008954C6">
        <w:rPr>
          <w:b/>
          <w:bCs/>
          <w:sz w:val="22"/>
          <w:szCs w:val="22"/>
        </w:rPr>
        <w:t>Cryptocurrency</w:t>
      </w:r>
      <w:r w:rsidRPr="008954C6">
        <w:rPr>
          <w:sz w:val="22"/>
          <w:szCs w:val="22"/>
        </w:rPr>
        <w:t>: Under t</w:t>
      </w:r>
      <w:r w:rsidRPr="008954C6">
        <w:rPr>
          <w:rFonts w:eastAsia="Aptos" w:cs="Aptos"/>
          <w:sz w:val="22"/>
          <w:szCs w:val="22"/>
        </w:rPr>
        <w:t>he Digital Assets and Consumer Protection Act</w:t>
      </w:r>
      <w:r w:rsidRPr="008954C6">
        <w:rPr>
          <w:sz w:val="22"/>
          <w:szCs w:val="22"/>
        </w:rPr>
        <w:t xml:space="preserve"> created by </w:t>
      </w:r>
      <w:hyperlink r:id="rId40">
        <w:r w:rsidR="3675BA46" w:rsidRPr="008954C6">
          <w:rPr>
            <w:rStyle w:val="Hyperlink"/>
            <w:sz w:val="22"/>
            <w:szCs w:val="22"/>
          </w:rPr>
          <w:t>SB 1797</w:t>
        </w:r>
      </w:hyperlink>
      <w:r w:rsidRPr="008954C6">
        <w:rPr>
          <w:sz w:val="22"/>
          <w:szCs w:val="22"/>
        </w:rPr>
        <w:t xml:space="preserve"> (Walker/Gonzalez), digital currency companies would be required to provide disclosures to consumers and demonstrate financial fitness for payouts. Additionally, the bill requires companies to register with the Illinois Department of Financial and Professional Regulation and create procedures to address risks of money laundering, fraud, and cybersecurity. The measure passed the House by a vote of </w:t>
      </w:r>
      <w:r w:rsidR="0071407D" w:rsidRPr="008954C6">
        <w:rPr>
          <w:sz w:val="22"/>
          <w:szCs w:val="22"/>
        </w:rPr>
        <w:t>76-38</w:t>
      </w:r>
      <w:r w:rsidRPr="008954C6">
        <w:rPr>
          <w:sz w:val="22"/>
          <w:szCs w:val="22"/>
        </w:rPr>
        <w:t xml:space="preserve"> and now heads to the Governor’s desk. </w:t>
      </w:r>
    </w:p>
    <w:p w14:paraId="528CB962" w14:textId="110A1B05" w:rsidR="00EB5D58" w:rsidRPr="008954C6" w:rsidRDefault="0030316D">
      <w:pPr>
        <w:rPr>
          <w:sz w:val="22"/>
          <w:szCs w:val="22"/>
        </w:rPr>
      </w:pPr>
      <w:r w:rsidRPr="008954C6">
        <w:rPr>
          <w:b/>
          <w:bCs/>
          <w:sz w:val="22"/>
          <w:szCs w:val="22"/>
        </w:rPr>
        <w:t>Gaming:</w:t>
      </w:r>
      <w:r w:rsidRPr="008954C6">
        <w:rPr>
          <w:sz w:val="22"/>
          <w:szCs w:val="22"/>
        </w:rPr>
        <w:t xml:space="preserve"> </w:t>
      </w:r>
      <w:r w:rsidR="00EB5D58" w:rsidRPr="008954C6">
        <w:rPr>
          <w:sz w:val="22"/>
          <w:szCs w:val="22"/>
        </w:rPr>
        <w:t xml:space="preserve">The Illinois General Assembly approved </w:t>
      </w:r>
      <w:hyperlink r:id="rId41">
        <w:r w:rsidR="3A54CCF4" w:rsidRPr="008954C6">
          <w:rPr>
            <w:rStyle w:val="Hyperlink"/>
            <w:sz w:val="22"/>
            <w:szCs w:val="22"/>
          </w:rPr>
          <w:t>HB 1505</w:t>
        </w:r>
      </w:hyperlink>
      <w:r w:rsidR="00EB5D58" w:rsidRPr="008954C6">
        <w:rPr>
          <w:sz w:val="22"/>
          <w:szCs w:val="22"/>
        </w:rPr>
        <w:t xml:space="preserve"> (</w:t>
      </w:r>
      <w:r w:rsidR="001C5108" w:rsidRPr="008954C6">
        <w:rPr>
          <w:sz w:val="22"/>
          <w:szCs w:val="22"/>
        </w:rPr>
        <w:t>Rita/Cunningham)</w:t>
      </w:r>
      <w:r w:rsidR="00127C45" w:rsidRPr="008954C6">
        <w:rPr>
          <w:sz w:val="22"/>
          <w:szCs w:val="22"/>
        </w:rPr>
        <w:t>,</w:t>
      </w:r>
      <w:r w:rsidR="001C5108" w:rsidRPr="008954C6">
        <w:rPr>
          <w:sz w:val="22"/>
          <w:szCs w:val="22"/>
        </w:rPr>
        <w:t xml:space="preserve"> </w:t>
      </w:r>
      <w:r w:rsidR="00997244" w:rsidRPr="008954C6">
        <w:rPr>
          <w:sz w:val="22"/>
          <w:szCs w:val="22"/>
        </w:rPr>
        <w:t xml:space="preserve">which </w:t>
      </w:r>
      <w:r w:rsidR="00AB15B9" w:rsidRPr="008954C6">
        <w:rPr>
          <w:sz w:val="22"/>
          <w:szCs w:val="22"/>
        </w:rPr>
        <w:t>contains horse racing cleanup</w:t>
      </w:r>
      <w:r w:rsidR="00B26A24" w:rsidRPr="008954C6">
        <w:rPr>
          <w:sz w:val="22"/>
          <w:szCs w:val="22"/>
        </w:rPr>
        <w:t xml:space="preserve"> provisions</w:t>
      </w:r>
      <w:r w:rsidR="00997244" w:rsidRPr="008954C6">
        <w:rPr>
          <w:sz w:val="22"/>
          <w:szCs w:val="22"/>
        </w:rPr>
        <w:t xml:space="preserve"> and </w:t>
      </w:r>
      <w:r w:rsidR="00127C45" w:rsidRPr="008954C6">
        <w:rPr>
          <w:sz w:val="22"/>
          <w:szCs w:val="22"/>
        </w:rPr>
        <w:t>establishes</w:t>
      </w:r>
      <w:r w:rsidR="001C5108" w:rsidRPr="008954C6">
        <w:rPr>
          <w:sz w:val="22"/>
          <w:szCs w:val="22"/>
        </w:rPr>
        <w:t xml:space="preserve"> </w:t>
      </w:r>
      <w:r w:rsidR="00AB15B9" w:rsidRPr="008954C6">
        <w:rPr>
          <w:sz w:val="22"/>
          <w:szCs w:val="22"/>
        </w:rPr>
        <w:t>restrictions</w:t>
      </w:r>
      <w:r w:rsidR="001C5108" w:rsidRPr="008954C6">
        <w:rPr>
          <w:sz w:val="22"/>
          <w:szCs w:val="22"/>
        </w:rPr>
        <w:t xml:space="preserve"> </w:t>
      </w:r>
      <w:r w:rsidR="42AE099D" w:rsidRPr="008954C6">
        <w:rPr>
          <w:sz w:val="22"/>
          <w:szCs w:val="22"/>
        </w:rPr>
        <w:t>on</w:t>
      </w:r>
      <w:r w:rsidR="001C5108" w:rsidRPr="008954C6">
        <w:rPr>
          <w:sz w:val="22"/>
          <w:szCs w:val="22"/>
        </w:rPr>
        <w:t xml:space="preserve"> advertising </w:t>
      </w:r>
      <w:r w:rsidR="039C1DEC" w:rsidRPr="008954C6">
        <w:rPr>
          <w:sz w:val="22"/>
          <w:szCs w:val="22"/>
        </w:rPr>
        <w:t>of</w:t>
      </w:r>
      <w:r w:rsidR="42AE099D" w:rsidRPr="008954C6">
        <w:rPr>
          <w:sz w:val="22"/>
          <w:szCs w:val="22"/>
        </w:rPr>
        <w:t xml:space="preserve"> </w:t>
      </w:r>
      <w:r w:rsidR="001C5108" w:rsidRPr="008954C6">
        <w:rPr>
          <w:sz w:val="22"/>
          <w:szCs w:val="22"/>
        </w:rPr>
        <w:t xml:space="preserve">video gaming.  The bill passed </w:t>
      </w:r>
      <w:r w:rsidR="00F8354B" w:rsidRPr="008954C6">
        <w:rPr>
          <w:sz w:val="22"/>
          <w:szCs w:val="22"/>
        </w:rPr>
        <w:t>both chambers unanimously and</w:t>
      </w:r>
      <w:r w:rsidR="00F65C5B" w:rsidRPr="008954C6">
        <w:rPr>
          <w:sz w:val="22"/>
          <w:szCs w:val="22"/>
        </w:rPr>
        <w:t xml:space="preserve"> now heads to the Governor’s desk. </w:t>
      </w:r>
    </w:p>
    <w:p w14:paraId="339E8284" w14:textId="11B1B4E4" w:rsidR="009115C8" w:rsidRPr="008954C6" w:rsidRDefault="0030316D">
      <w:pPr>
        <w:rPr>
          <w:sz w:val="22"/>
          <w:szCs w:val="22"/>
        </w:rPr>
      </w:pPr>
      <w:r w:rsidRPr="008954C6">
        <w:rPr>
          <w:sz w:val="22"/>
          <w:szCs w:val="22"/>
        </w:rPr>
        <w:t xml:space="preserve">The Senate Executive Committee </w:t>
      </w:r>
      <w:r w:rsidR="007E4E4B" w:rsidRPr="008954C6">
        <w:rPr>
          <w:sz w:val="22"/>
          <w:szCs w:val="22"/>
        </w:rPr>
        <w:t>unanimously approved</w:t>
      </w:r>
      <w:r w:rsidRPr="008954C6">
        <w:rPr>
          <w:sz w:val="22"/>
          <w:szCs w:val="22"/>
        </w:rPr>
        <w:t xml:space="preserve"> </w:t>
      </w:r>
      <w:hyperlink r:id="rId42">
        <w:r w:rsidR="52E305A7" w:rsidRPr="008954C6">
          <w:rPr>
            <w:rStyle w:val="Hyperlink"/>
            <w:sz w:val="22"/>
            <w:szCs w:val="22"/>
          </w:rPr>
          <w:t>SB 1473</w:t>
        </w:r>
      </w:hyperlink>
      <w:r w:rsidRPr="008954C6">
        <w:rPr>
          <w:sz w:val="22"/>
          <w:szCs w:val="22"/>
        </w:rPr>
        <w:t xml:space="preserve"> (Joyce)</w:t>
      </w:r>
      <w:r w:rsidR="007E4E4B" w:rsidRPr="008954C6">
        <w:rPr>
          <w:sz w:val="22"/>
          <w:szCs w:val="22"/>
        </w:rPr>
        <w:t>,</w:t>
      </w:r>
      <w:r w:rsidRPr="008954C6">
        <w:rPr>
          <w:sz w:val="22"/>
          <w:szCs w:val="22"/>
        </w:rPr>
        <w:t xml:space="preserve"> which grants Hawthorne Race Track until December 31, 2025, to develop a racino and create a new track and racino. Should they fail to meet this deadline, another developer will be permitted to proceed with development. The bill also permits the construction of a new harness track in Macon County and increases Fairmount's off-track betting (OTB) licenses to 18. Furthermore, it prohibits the establishment of a race</w:t>
      </w:r>
      <w:r w:rsidR="6CD4A21E" w:rsidRPr="008954C6">
        <w:rPr>
          <w:sz w:val="22"/>
          <w:szCs w:val="22"/>
        </w:rPr>
        <w:t xml:space="preserve"> </w:t>
      </w:r>
      <w:r w:rsidRPr="008954C6">
        <w:rPr>
          <w:sz w:val="22"/>
          <w:szCs w:val="22"/>
        </w:rPr>
        <w:t xml:space="preserve">track within 100 miles of Fairmount, except for the site in Macon County.  </w:t>
      </w:r>
      <w:r w:rsidR="004E2CDD" w:rsidRPr="008954C6">
        <w:rPr>
          <w:sz w:val="22"/>
          <w:szCs w:val="22"/>
        </w:rPr>
        <w:t xml:space="preserve">The sponsor plans to continue </w:t>
      </w:r>
      <w:r w:rsidR="006C324B" w:rsidRPr="008954C6">
        <w:rPr>
          <w:sz w:val="22"/>
          <w:szCs w:val="22"/>
        </w:rPr>
        <w:t>conversations</w:t>
      </w:r>
      <w:r w:rsidR="004E2CDD" w:rsidRPr="008954C6">
        <w:rPr>
          <w:sz w:val="22"/>
          <w:szCs w:val="22"/>
        </w:rPr>
        <w:t xml:space="preserve"> on the legislation. </w:t>
      </w:r>
      <w:r w:rsidR="00520603" w:rsidRPr="008954C6">
        <w:rPr>
          <w:sz w:val="22"/>
          <w:szCs w:val="22"/>
        </w:rPr>
        <w:t xml:space="preserve">The bill is now pending before the full Senate. </w:t>
      </w:r>
    </w:p>
    <w:p w14:paraId="26BD23FF" w14:textId="5C1B03D1" w:rsidR="00680FC9" w:rsidRPr="008954C6" w:rsidRDefault="00680FC9">
      <w:pPr>
        <w:rPr>
          <w:sz w:val="22"/>
          <w:szCs w:val="22"/>
        </w:rPr>
      </w:pPr>
      <w:r w:rsidRPr="008954C6">
        <w:rPr>
          <w:b/>
          <w:bCs/>
          <w:sz w:val="22"/>
          <w:szCs w:val="22"/>
        </w:rPr>
        <w:t>Statewide Public Defender</w:t>
      </w:r>
      <w:r w:rsidRPr="008954C6">
        <w:rPr>
          <w:sz w:val="22"/>
          <w:szCs w:val="22"/>
        </w:rPr>
        <w:t xml:space="preserve">: The Illinois Senate approved, by a vote of </w:t>
      </w:r>
      <w:r w:rsidR="00525607" w:rsidRPr="008954C6">
        <w:rPr>
          <w:sz w:val="22"/>
          <w:szCs w:val="22"/>
        </w:rPr>
        <w:t>36-19</w:t>
      </w:r>
      <w:r w:rsidRPr="008954C6">
        <w:rPr>
          <w:sz w:val="22"/>
          <w:szCs w:val="22"/>
        </w:rPr>
        <w:t xml:space="preserve">, </w:t>
      </w:r>
      <w:hyperlink r:id="rId43">
        <w:r w:rsidR="6FB62229" w:rsidRPr="008954C6">
          <w:rPr>
            <w:rStyle w:val="Hyperlink"/>
            <w:sz w:val="22"/>
            <w:szCs w:val="22"/>
          </w:rPr>
          <w:t>HB 3363</w:t>
        </w:r>
      </w:hyperlink>
      <w:r w:rsidRPr="008954C6">
        <w:rPr>
          <w:sz w:val="22"/>
          <w:szCs w:val="22"/>
        </w:rPr>
        <w:t xml:space="preserve"> (Vella/Peters) as amended, which creates the Funded Advocacy &amp; Independent Representation (FAIR) Act.  The legislation establishes a statewide public defender office to collect data, establish caseload standards, and provide resources to smaller jurisdictions that struggle with attorney recruitment and retention. The House concurred with the Senate amendment by a vote of </w:t>
      </w:r>
      <w:r w:rsidR="0075092C" w:rsidRPr="008954C6">
        <w:rPr>
          <w:sz w:val="22"/>
          <w:szCs w:val="22"/>
        </w:rPr>
        <w:t>77-36</w:t>
      </w:r>
      <w:r w:rsidRPr="008954C6">
        <w:rPr>
          <w:sz w:val="22"/>
          <w:szCs w:val="22"/>
        </w:rPr>
        <w:t xml:space="preserve"> and the bill now heads the Governor’s desk. </w:t>
      </w:r>
    </w:p>
    <w:p w14:paraId="1F34CA7D" w14:textId="060C97C9" w:rsidR="001000F9" w:rsidRPr="008954C6" w:rsidRDefault="001000F9">
      <w:pPr>
        <w:rPr>
          <w:sz w:val="22"/>
          <w:szCs w:val="22"/>
        </w:rPr>
      </w:pPr>
      <w:r w:rsidRPr="008954C6">
        <w:rPr>
          <w:b/>
          <w:bCs/>
          <w:sz w:val="22"/>
          <w:szCs w:val="22"/>
        </w:rPr>
        <w:lastRenderedPageBreak/>
        <w:t>Hospital Assessment</w:t>
      </w:r>
      <w:r w:rsidRPr="008954C6">
        <w:rPr>
          <w:sz w:val="22"/>
          <w:szCs w:val="22"/>
        </w:rPr>
        <w:t xml:space="preserve">: </w:t>
      </w:r>
      <w:r w:rsidR="00324467" w:rsidRPr="008954C6">
        <w:rPr>
          <w:sz w:val="22"/>
          <w:szCs w:val="22"/>
        </w:rPr>
        <w:t>The</w:t>
      </w:r>
      <w:r w:rsidRPr="008954C6">
        <w:rPr>
          <w:sz w:val="22"/>
          <w:szCs w:val="22"/>
        </w:rPr>
        <w:t xml:space="preserve"> Illinois General Assembly approved </w:t>
      </w:r>
      <w:r w:rsidR="00986505" w:rsidRPr="008954C6">
        <w:rPr>
          <w:sz w:val="22"/>
          <w:szCs w:val="22"/>
        </w:rPr>
        <w:t xml:space="preserve">the 2025 </w:t>
      </w:r>
      <w:r w:rsidRPr="008954C6">
        <w:rPr>
          <w:sz w:val="22"/>
          <w:szCs w:val="22"/>
        </w:rPr>
        <w:t xml:space="preserve">hospital assessment on </w:t>
      </w:r>
      <w:hyperlink r:id="rId44">
        <w:r w:rsidR="6FB62229" w:rsidRPr="008954C6">
          <w:rPr>
            <w:rStyle w:val="Hyperlink"/>
            <w:sz w:val="22"/>
            <w:szCs w:val="22"/>
          </w:rPr>
          <w:t>HB 2771</w:t>
        </w:r>
      </w:hyperlink>
      <w:r w:rsidR="6FB62229" w:rsidRPr="008954C6">
        <w:rPr>
          <w:sz w:val="22"/>
          <w:szCs w:val="22"/>
        </w:rPr>
        <w:t xml:space="preserve"> (</w:t>
      </w:r>
      <w:r w:rsidR="30F88C4D" w:rsidRPr="008954C6">
        <w:rPr>
          <w:sz w:val="22"/>
          <w:szCs w:val="22"/>
        </w:rPr>
        <w:t>Lilly/Aquino).</w:t>
      </w:r>
      <w:r w:rsidRPr="008954C6">
        <w:rPr>
          <w:sz w:val="22"/>
          <w:szCs w:val="22"/>
        </w:rPr>
        <w:t xml:space="preserve">  </w:t>
      </w:r>
      <w:r w:rsidR="00FE69BB" w:rsidRPr="008954C6">
        <w:rPr>
          <w:sz w:val="22"/>
          <w:szCs w:val="22"/>
        </w:rPr>
        <w:t>The assessment is an agreement between HFS and IHA</w:t>
      </w:r>
      <w:r w:rsidR="00377B35">
        <w:rPr>
          <w:sz w:val="22"/>
          <w:szCs w:val="22"/>
        </w:rPr>
        <w:t>,</w:t>
      </w:r>
      <w:r w:rsidR="001700D9" w:rsidRPr="008954C6">
        <w:rPr>
          <w:sz w:val="22"/>
          <w:szCs w:val="22"/>
        </w:rPr>
        <w:t xml:space="preserve"> and</w:t>
      </w:r>
      <w:r w:rsidR="00E7630F" w:rsidRPr="008954C6">
        <w:rPr>
          <w:sz w:val="22"/>
          <w:szCs w:val="22"/>
        </w:rPr>
        <w:t xml:space="preserve"> budget negotiators noted it</w:t>
      </w:r>
      <w:r w:rsidR="001700D9" w:rsidRPr="008954C6">
        <w:rPr>
          <w:sz w:val="22"/>
          <w:szCs w:val="22"/>
        </w:rPr>
        <w:t xml:space="preserve"> is projected to generate $200 million</w:t>
      </w:r>
      <w:r w:rsidR="00284A10" w:rsidRPr="008954C6">
        <w:rPr>
          <w:sz w:val="22"/>
          <w:szCs w:val="22"/>
        </w:rPr>
        <w:t xml:space="preserve"> in “scrape”</w:t>
      </w:r>
      <w:r w:rsidR="001700D9" w:rsidRPr="008954C6">
        <w:rPr>
          <w:sz w:val="22"/>
          <w:szCs w:val="22"/>
        </w:rPr>
        <w:t xml:space="preserve"> if approved by </w:t>
      </w:r>
      <w:r w:rsidR="00E7630F" w:rsidRPr="008954C6">
        <w:rPr>
          <w:sz w:val="22"/>
          <w:szCs w:val="22"/>
        </w:rPr>
        <w:t xml:space="preserve">the </w:t>
      </w:r>
      <w:r w:rsidR="001700D9" w:rsidRPr="008954C6">
        <w:rPr>
          <w:sz w:val="22"/>
          <w:szCs w:val="22"/>
        </w:rPr>
        <w:t>federal CMS</w:t>
      </w:r>
      <w:r w:rsidR="00FE69BB" w:rsidRPr="008954C6">
        <w:rPr>
          <w:sz w:val="22"/>
          <w:szCs w:val="22"/>
        </w:rPr>
        <w:t xml:space="preserve">. </w:t>
      </w:r>
      <w:r w:rsidRPr="008954C6">
        <w:rPr>
          <w:sz w:val="22"/>
          <w:szCs w:val="22"/>
        </w:rPr>
        <w:t xml:space="preserve">The bill passed </w:t>
      </w:r>
      <w:r w:rsidR="001949F0" w:rsidRPr="008954C6">
        <w:rPr>
          <w:sz w:val="22"/>
          <w:szCs w:val="22"/>
        </w:rPr>
        <w:t xml:space="preserve">unanimously passed the </w:t>
      </w:r>
      <w:r w:rsidRPr="008954C6">
        <w:rPr>
          <w:sz w:val="22"/>
          <w:szCs w:val="22"/>
        </w:rPr>
        <w:t xml:space="preserve">Senate.  The </w:t>
      </w:r>
      <w:r w:rsidR="00210085" w:rsidRPr="008954C6">
        <w:rPr>
          <w:sz w:val="22"/>
          <w:szCs w:val="22"/>
        </w:rPr>
        <w:t xml:space="preserve">House </w:t>
      </w:r>
      <w:r w:rsidR="00F016F1" w:rsidRPr="008954C6">
        <w:rPr>
          <w:sz w:val="22"/>
          <w:szCs w:val="22"/>
        </w:rPr>
        <w:t>unanimously concurred</w:t>
      </w:r>
      <w:r w:rsidR="00210085" w:rsidRPr="008954C6">
        <w:rPr>
          <w:sz w:val="22"/>
          <w:szCs w:val="22"/>
        </w:rPr>
        <w:t>,</w:t>
      </w:r>
      <w:r w:rsidRPr="008954C6">
        <w:rPr>
          <w:sz w:val="22"/>
          <w:szCs w:val="22"/>
        </w:rPr>
        <w:t xml:space="preserve"> and the bill now heads to the Governor’s desk. </w:t>
      </w:r>
    </w:p>
    <w:p w14:paraId="0F243AB6" w14:textId="1DF69C0D" w:rsidR="00A00215" w:rsidRPr="008954C6" w:rsidRDefault="00A00215">
      <w:pPr>
        <w:rPr>
          <w:sz w:val="22"/>
          <w:szCs w:val="22"/>
        </w:rPr>
      </w:pPr>
      <w:r w:rsidRPr="008954C6">
        <w:rPr>
          <w:b/>
          <w:bCs/>
          <w:sz w:val="22"/>
          <w:szCs w:val="22"/>
        </w:rPr>
        <w:t>Passed Both Houses</w:t>
      </w:r>
      <w:r w:rsidRPr="008954C6">
        <w:rPr>
          <w:sz w:val="22"/>
          <w:szCs w:val="22"/>
        </w:rPr>
        <w:t>:</w:t>
      </w:r>
      <w:r w:rsidR="004D15BA" w:rsidRPr="008954C6">
        <w:rPr>
          <w:sz w:val="22"/>
          <w:szCs w:val="22"/>
        </w:rPr>
        <w:t xml:space="preserve"> </w:t>
      </w:r>
      <w:r w:rsidR="00E461FD" w:rsidRPr="008954C6">
        <w:rPr>
          <w:sz w:val="22"/>
          <w:szCs w:val="22"/>
        </w:rPr>
        <w:t xml:space="preserve">The following bills </w:t>
      </w:r>
      <w:r w:rsidR="005B212B" w:rsidRPr="008954C6">
        <w:rPr>
          <w:sz w:val="22"/>
          <w:szCs w:val="22"/>
        </w:rPr>
        <w:t xml:space="preserve">passed both houses and are headed to the Governor’s desk. </w:t>
      </w:r>
    </w:p>
    <w:p w14:paraId="773B22FA" w14:textId="082EF53D" w:rsidR="001D52E3" w:rsidRPr="008954C6" w:rsidRDefault="77C8AA28">
      <w:pPr>
        <w:rPr>
          <w:sz w:val="22"/>
          <w:szCs w:val="22"/>
        </w:rPr>
      </w:pPr>
      <w:hyperlink r:id="rId45">
        <w:r w:rsidRPr="008954C6">
          <w:rPr>
            <w:rStyle w:val="Hyperlink"/>
            <w:sz w:val="22"/>
            <w:szCs w:val="22"/>
          </w:rPr>
          <w:t>HB 742</w:t>
        </w:r>
      </w:hyperlink>
      <w:r w:rsidR="00CD295C" w:rsidRPr="008954C6">
        <w:rPr>
          <w:sz w:val="22"/>
          <w:szCs w:val="22"/>
        </w:rPr>
        <w:t xml:space="preserve"> (</w:t>
      </w:r>
      <w:r w:rsidRPr="008954C6">
        <w:rPr>
          <w:sz w:val="22"/>
          <w:szCs w:val="22"/>
        </w:rPr>
        <w:t>Croke</w:t>
      </w:r>
      <w:r w:rsidR="00CD295C" w:rsidRPr="008954C6">
        <w:rPr>
          <w:sz w:val="22"/>
          <w:szCs w:val="22"/>
        </w:rPr>
        <w:t>/Walker) delays the implementation of the</w:t>
      </w:r>
      <w:r w:rsidR="001D52E3" w:rsidRPr="008954C6">
        <w:rPr>
          <w:sz w:val="22"/>
          <w:szCs w:val="22"/>
        </w:rPr>
        <w:t xml:space="preserve"> Interchange </w:t>
      </w:r>
      <w:proofErr w:type="gramStart"/>
      <w:r w:rsidR="001D52E3" w:rsidRPr="008954C6">
        <w:rPr>
          <w:sz w:val="22"/>
          <w:szCs w:val="22"/>
        </w:rPr>
        <w:t>Fee Prohibition</w:t>
      </w:r>
      <w:proofErr w:type="gramEnd"/>
      <w:r w:rsidR="001D52E3" w:rsidRPr="008954C6">
        <w:rPr>
          <w:sz w:val="22"/>
          <w:szCs w:val="22"/>
        </w:rPr>
        <w:t xml:space="preserve"> Act </w:t>
      </w:r>
      <w:proofErr w:type="gramStart"/>
      <w:r w:rsidR="00CD295C" w:rsidRPr="008954C6">
        <w:rPr>
          <w:sz w:val="22"/>
          <w:szCs w:val="22"/>
        </w:rPr>
        <w:t>to</w:t>
      </w:r>
      <w:proofErr w:type="gramEnd"/>
      <w:r w:rsidR="001D52E3" w:rsidRPr="008954C6">
        <w:rPr>
          <w:sz w:val="22"/>
          <w:szCs w:val="22"/>
        </w:rPr>
        <w:t xml:space="preserve"> July 1, 2026 (currently, July 1, 2025). </w:t>
      </w:r>
      <w:r w:rsidR="00CD295C" w:rsidRPr="008954C6">
        <w:rPr>
          <w:sz w:val="22"/>
          <w:szCs w:val="22"/>
        </w:rPr>
        <w:t xml:space="preserve">The bill passed the Senate </w:t>
      </w:r>
      <w:r w:rsidR="00AC18DF" w:rsidRPr="008954C6">
        <w:rPr>
          <w:sz w:val="22"/>
          <w:szCs w:val="22"/>
        </w:rPr>
        <w:t>52-4</w:t>
      </w:r>
      <w:r w:rsidR="00CD295C" w:rsidRPr="008954C6">
        <w:rPr>
          <w:sz w:val="22"/>
          <w:szCs w:val="22"/>
        </w:rPr>
        <w:t xml:space="preserve"> and the House </w:t>
      </w:r>
      <w:r w:rsidR="00420395" w:rsidRPr="008954C6">
        <w:rPr>
          <w:sz w:val="22"/>
          <w:szCs w:val="22"/>
        </w:rPr>
        <w:t>103-9</w:t>
      </w:r>
      <w:r w:rsidR="00CD295C" w:rsidRPr="008954C6">
        <w:rPr>
          <w:sz w:val="22"/>
          <w:szCs w:val="22"/>
        </w:rPr>
        <w:t xml:space="preserve">. </w:t>
      </w:r>
    </w:p>
    <w:p w14:paraId="41D23E9F" w14:textId="77B7EF2B" w:rsidR="00471918" w:rsidRPr="008954C6" w:rsidRDefault="003D1079">
      <w:pPr>
        <w:rPr>
          <w:rFonts w:eastAsia="Aptos" w:cs="Aptos"/>
          <w:color w:val="000000" w:themeColor="text1"/>
          <w:sz w:val="22"/>
          <w:szCs w:val="22"/>
        </w:rPr>
      </w:pPr>
      <w:hyperlink r:id="rId46">
        <w:r w:rsidRPr="008954C6">
          <w:rPr>
            <w:rStyle w:val="Hyperlink"/>
            <w:sz w:val="22"/>
            <w:szCs w:val="22"/>
          </w:rPr>
          <w:t>HB 2987</w:t>
        </w:r>
      </w:hyperlink>
      <w:r w:rsidRPr="008954C6">
        <w:rPr>
          <w:sz w:val="22"/>
          <w:szCs w:val="22"/>
        </w:rPr>
        <w:t>(Stuart</w:t>
      </w:r>
      <w:r w:rsidR="00E9152A" w:rsidRPr="008954C6">
        <w:rPr>
          <w:sz w:val="22"/>
          <w:szCs w:val="22"/>
        </w:rPr>
        <w:t>/Belt</w:t>
      </w:r>
      <w:r w:rsidRPr="008954C6">
        <w:rPr>
          <w:sz w:val="22"/>
          <w:szCs w:val="22"/>
        </w:rPr>
        <w:t>)</w:t>
      </w:r>
      <w:r w:rsidR="001D47A6" w:rsidRPr="008954C6">
        <w:rPr>
          <w:sz w:val="22"/>
          <w:szCs w:val="22"/>
        </w:rPr>
        <w:t>, as amended,</w:t>
      </w:r>
      <w:r w:rsidRPr="008954C6">
        <w:rPr>
          <w:sz w:val="22"/>
          <w:szCs w:val="22"/>
        </w:rPr>
        <w:t xml:space="preserve"> </w:t>
      </w:r>
      <w:r w:rsidRPr="008954C6">
        <w:rPr>
          <w:rFonts w:eastAsia="Aptos" w:cs="Aptos"/>
          <w:color w:val="000000" w:themeColor="text1"/>
          <w:sz w:val="22"/>
          <w:szCs w:val="22"/>
        </w:rPr>
        <w:t xml:space="preserve">incorporates three of the four recommendations made by the Warehouse Safety Task Force. The legislation mandates the creation and sharing of site-specific safety plans with local first responders, includes new building specifications for newly built warehouses, and requires training for building inspectors. </w:t>
      </w:r>
      <w:r w:rsidR="001D47A6" w:rsidRPr="008954C6">
        <w:rPr>
          <w:rFonts w:eastAsia="Aptos" w:cs="Aptos"/>
          <w:color w:val="000000" w:themeColor="text1"/>
          <w:sz w:val="22"/>
          <w:szCs w:val="22"/>
        </w:rPr>
        <w:t xml:space="preserve">The Senate approved the measure by a vote of </w:t>
      </w:r>
      <w:r w:rsidR="00F50FB3" w:rsidRPr="008954C6">
        <w:rPr>
          <w:rFonts w:eastAsia="Aptos" w:cs="Aptos"/>
          <w:color w:val="000000" w:themeColor="text1"/>
          <w:sz w:val="22"/>
          <w:szCs w:val="22"/>
        </w:rPr>
        <w:t>51-2-2</w:t>
      </w:r>
      <w:r w:rsidR="00471918" w:rsidRPr="008954C6">
        <w:rPr>
          <w:rFonts w:eastAsia="Aptos" w:cs="Aptos"/>
          <w:color w:val="000000" w:themeColor="text1"/>
          <w:sz w:val="22"/>
          <w:szCs w:val="22"/>
        </w:rPr>
        <w:t xml:space="preserve"> and</w:t>
      </w:r>
      <w:r w:rsidR="001D47A6" w:rsidRPr="008954C6">
        <w:rPr>
          <w:rFonts w:eastAsia="Aptos" w:cs="Aptos"/>
          <w:color w:val="000000" w:themeColor="text1"/>
          <w:sz w:val="22"/>
          <w:szCs w:val="22"/>
        </w:rPr>
        <w:t xml:space="preserve"> the House concurred with the Senate’s amendment by a vote of </w:t>
      </w:r>
      <w:r w:rsidR="00B37956" w:rsidRPr="008954C6">
        <w:rPr>
          <w:rFonts w:eastAsia="Aptos" w:cs="Aptos"/>
          <w:color w:val="000000" w:themeColor="text1"/>
          <w:sz w:val="22"/>
          <w:szCs w:val="22"/>
        </w:rPr>
        <w:t>99-15</w:t>
      </w:r>
      <w:r w:rsidR="00471918" w:rsidRPr="008954C6">
        <w:rPr>
          <w:rFonts w:eastAsia="Aptos" w:cs="Aptos"/>
          <w:color w:val="000000" w:themeColor="text1"/>
          <w:sz w:val="22"/>
          <w:szCs w:val="22"/>
        </w:rPr>
        <w:t>.</w:t>
      </w:r>
      <w:r w:rsidR="001D47A6" w:rsidRPr="008954C6">
        <w:rPr>
          <w:rFonts w:eastAsia="Aptos" w:cs="Aptos"/>
          <w:color w:val="000000" w:themeColor="text1"/>
          <w:sz w:val="22"/>
          <w:szCs w:val="22"/>
        </w:rPr>
        <w:t xml:space="preserve"> </w:t>
      </w:r>
    </w:p>
    <w:p w14:paraId="714255B1" w14:textId="38AAB705" w:rsidR="00471918" w:rsidRPr="008954C6" w:rsidRDefault="00035CEB">
      <w:pPr>
        <w:rPr>
          <w:sz w:val="22"/>
          <w:szCs w:val="22"/>
        </w:rPr>
      </w:pPr>
      <w:hyperlink r:id="rId47">
        <w:r w:rsidRPr="008954C6">
          <w:rPr>
            <w:rStyle w:val="Hyperlink"/>
            <w:sz w:val="22"/>
            <w:szCs w:val="22"/>
          </w:rPr>
          <w:t>HB 3637</w:t>
        </w:r>
      </w:hyperlink>
      <w:r w:rsidRPr="008954C6">
        <w:rPr>
          <w:sz w:val="22"/>
          <w:szCs w:val="22"/>
        </w:rPr>
        <w:t xml:space="preserve"> (Avelar/Villa)</w:t>
      </w:r>
      <w:r w:rsidR="004C4EAA" w:rsidRPr="008954C6">
        <w:rPr>
          <w:sz w:val="22"/>
          <w:szCs w:val="22"/>
        </w:rPr>
        <w:t xml:space="preserve"> establishes protections to </w:t>
      </w:r>
      <w:r w:rsidR="004C4EAA" w:rsidRPr="008954C6">
        <w:rPr>
          <w:rFonts w:eastAsia="Aptos" w:cs="Aptos"/>
          <w:sz w:val="22"/>
          <w:szCs w:val="22"/>
        </w:rPr>
        <w:t xml:space="preserve">safeguard the licenses for </w:t>
      </w:r>
      <w:r w:rsidR="00867362" w:rsidRPr="008954C6">
        <w:rPr>
          <w:rFonts w:eastAsia="Aptos" w:cs="Aptos"/>
          <w:sz w:val="22"/>
          <w:szCs w:val="22"/>
        </w:rPr>
        <w:t xml:space="preserve">health care </w:t>
      </w:r>
      <w:r w:rsidR="004C4EAA" w:rsidRPr="008954C6">
        <w:rPr>
          <w:rFonts w:eastAsia="Aptos" w:cs="Aptos"/>
          <w:sz w:val="22"/>
          <w:szCs w:val="22"/>
        </w:rPr>
        <w:t xml:space="preserve">providers </w:t>
      </w:r>
      <w:r w:rsidR="00867362" w:rsidRPr="008954C6">
        <w:rPr>
          <w:rFonts w:eastAsia="Aptos" w:cs="Aptos"/>
          <w:sz w:val="22"/>
          <w:szCs w:val="22"/>
        </w:rPr>
        <w:t>who offer</w:t>
      </w:r>
      <w:r w:rsidR="004C4EAA" w:rsidRPr="008954C6">
        <w:rPr>
          <w:rFonts w:eastAsia="Aptos" w:cs="Aptos"/>
          <w:sz w:val="22"/>
          <w:szCs w:val="22"/>
        </w:rPr>
        <w:t xml:space="preserve"> abortion care</w:t>
      </w:r>
      <w:r w:rsidRPr="008954C6">
        <w:rPr>
          <w:sz w:val="22"/>
          <w:szCs w:val="22"/>
        </w:rPr>
        <w:t xml:space="preserve">. The bill further guarantees continued access to abortion medication even if the medication’s approval is rescinded by the federal Food and Drug Administration, </w:t>
      </w:r>
      <w:bookmarkStart w:id="0" w:name="_Int_pwXwlAKP"/>
      <w:proofErr w:type="gramStart"/>
      <w:r w:rsidRPr="008954C6">
        <w:rPr>
          <w:sz w:val="22"/>
          <w:szCs w:val="22"/>
        </w:rPr>
        <w:t>as long as</w:t>
      </w:r>
      <w:bookmarkEnd w:id="0"/>
      <w:proofErr w:type="gramEnd"/>
      <w:r w:rsidRPr="008954C6">
        <w:rPr>
          <w:sz w:val="22"/>
          <w:szCs w:val="22"/>
        </w:rPr>
        <w:t xml:space="preserve"> the World Health Organization recommends it. </w:t>
      </w:r>
      <w:r w:rsidR="00E60782" w:rsidRPr="008954C6">
        <w:rPr>
          <w:sz w:val="22"/>
          <w:szCs w:val="22"/>
        </w:rPr>
        <w:t xml:space="preserve">The measure passed the Senate </w:t>
      </w:r>
      <w:r w:rsidR="00A40A89" w:rsidRPr="008954C6">
        <w:rPr>
          <w:sz w:val="22"/>
          <w:szCs w:val="22"/>
        </w:rPr>
        <w:t>38-19</w:t>
      </w:r>
      <w:r w:rsidR="00C97E3F" w:rsidRPr="008954C6">
        <w:rPr>
          <w:sz w:val="22"/>
          <w:szCs w:val="22"/>
        </w:rPr>
        <w:t xml:space="preserve">.  The House concurred with the Senate amendment by a vote of </w:t>
      </w:r>
      <w:r w:rsidR="00883BAA" w:rsidRPr="008954C6">
        <w:rPr>
          <w:sz w:val="22"/>
          <w:szCs w:val="22"/>
        </w:rPr>
        <w:t>75-39</w:t>
      </w:r>
      <w:r w:rsidR="00471918" w:rsidRPr="008954C6">
        <w:rPr>
          <w:sz w:val="22"/>
          <w:szCs w:val="22"/>
        </w:rPr>
        <w:t>.</w:t>
      </w:r>
      <w:r w:rsidR="00E60782" w:rsidRPr="008954C6">
        <w:rPr>
          <w:sz w:val="22"/>
          <w:szCs w:val="22"/>
        </w:rPr>
        <w:t xml:space="preserve"> </w:t>
      </w:r>
    </w:p>
    <w:p w14:paraId="567791B9" w14:textId="77777777" w:rsidR="00471918" w:rsidRPr="008954C6" w:rsidRDefault="00D43727" w:rsidP="00DE6126">
      <w:pPr>
        <w:rPr>
          <w:sz w:val="22"/>
          <w:szCs w:val="22"/>
        </w:rPr>
      </w:pPr>
      <w:hyperlink r:id="rId48" w:history="1">
        <w:r w:rsidRPr="008954C6">
          <w:rPr>
            <w:rStyle w:val="Hyperlink"/>
            <w:sz w:val="22"/>
            <w:szCs w:val="22"/>
          </w:rPr>
          <w:t>HB 2425</w:t>
        </w:r>
      </w:hyperlink>
      <w:r w:rsidRPr="008954C6">
        <w:rPr>
          <w:sz w:val="22"/>
          <w:szCs w:val="22"/>
        </w:rPr>
        <w:t xml:space="preserve"> (Mayfield/Johnson) </w:t>
      </w:r>
      <w:r w:rsidR="00790280" w:rsidRPr="008954C6">
        <w:rPr>
          <w:sz w:val="22"/>
          <w:szCs w:val="22"/>
        </w:rPr>
        <w:t>prohibit</w:t>
      </w:r>
      <w:r w:rsidRPr="008954C6">
        <w:rPr>
          <w:sz w:val="22"/>
          <w:szCs w:val="22"/>
        </w:rPr>
        <w:t>s</w:t>
      </w:r>
      <w:r w:rsidR="00790280" w:rsidRPr="008954C6">
        <w:rPr>
          <w:sz w:val="22"/>
          <w:szCs w:val="22"/>
        </w:rPr>
        <w:t xml:space="preserve"> insurers from denying final expense life insurance coverage solely because an applicant has a past felony conviction.</w:t>
      </w:r>
      <w:r w:rsidR="00C376FD" w:rsidRPr="008954C6">
        <w:rPr>
          <w:sz w:val="22"/>
          <w:szCs w:val="22"/>
        </w:rPr>
        <w:t xml:space="preserve">  HB 2425 passed the Senate </w:t>
      </w:r>
      <w:r w:rsidR="00E503EC" w:rsidRPr="008954C6">
        <w:rPr>
          <w:sz w:val="22"/>
          <w:szCs w:val="22"/>
        </w:rPr>
        <w:t>36-18-1</w:t>
      </w:r>
      <w:r w:rsidR="00471918" w:rsidRPr="008954C6">
        <w:rPr>
          <w:sz w:val="22"/>
          <w:szCs w:val="22"/>
        </w:rPr>
        <w:t>.</w:t>
      </w:r>
      <w:r w:rsidR="00C376FD" w:rsidRPr="008954C6">
        <w:rPr>
          <w:sz w:val="22"/>
          <w:szCs w:val="22"/>
        </w:rPr>
        <w:t xml:space="preserve"> </w:t>
      </w:r>
    </w:p>
    <w:p w14:paraId="46300CBD" w14:textId="6EF411CD" w:rsidR="000D63F1" w:rsidRPr="008954C6" w:rsidRDefault="042FD78B" w:rsidP="00BA418B">
      <w:pPr>
        <w:rPr>
          <w:sz w:val="22"/>
          <w:szCs w:val="22"/>
        </w:rPr>
      </w:pPr>
      <w:hyperlink r:id="rId49">
        <w:r w:rsidRPr="008954C6">
          <w:rPr>
            <w:rStyle w:val="Hyperlink"/>
            <w:sz w:val="22"/>
            <w:szCs w:val="22"/>
          </w:rPr>
          <w:t>HB 3662</w:t>
        </w:r>
      </w:hyperlink>
      <w:r w:rsidRPr="008954C6">
        <w:rPr>
          <w:sz w:val="22"/>
          <w:szCs w:val="22"/>
        </w:rPr>
        <w:t xml:space="preserve"> (</w:t>
      </w:r>
      <w:r w:rsidR="00ED2AFD" w:rsidRPr="008954C6">
        <w:rPr>
          <w:sz w:val="22"/>
          <w:szCs w:val="22"/>
        </w:rPr>
        <w:t>Tarver</w:t>
      </w:r>
      <w:r w:rsidR="000D63F1" w:rsidRPr="008954C6">
        <w:rPr>
          <w:sz w:val="22"/>
          <w:szCs w:val="22"/>
        </w:rPr>
        <w:t>/</w:t>
      </w:r>
      <w:r w:rsidR="00D66F08" w:rsidRPr="008954C6">
        <w:rPr>
          <w:sz w:val="22"/>
          <w:szCs w:val="22"/>
        </w:rPr>
        <w:t>Porfirio</w:t>
      </w:r>
      <w:r w:rsidR="000D63F1" w:rsidRPr="008954C6">
        <w:rPr>
          <w:sz w:val="22"/>
          <w:szCs w:val="22"/>
        </w:rPr>
        <w:t xml:space="preserve">) represents the 2025 TIF omnibus extending TIFS for the City of Lewistown, the City of Elgin, the City of Carbondale, the City of Pittsfield, the City of Fairview Heights, the City of Vienna, the Village of Lyons, and the Village of Bridgeview. </w:t>
      </w:r>
      <w:r w:rsidR="00775FC3" w:rsidRPr="008954C6">
        <w:rPr>
          <w:sz w:val="22"/>
          <w:szCs w:val="22"/>
        </w:rPr>
        <w:t xml:space="preserve">Passed the Senate as amended </w:t>
      </w:r>
      <w:r w:rsidR="008C6165" w:rsidRPr="008954C6">
        <w:rPr>
          <w:sz w:val="22"/>
          <w:szCs w:val="22"/>
        </w:rPr>
        <w:t>51-3</w:t>
      </w:r>
      <w:r w:rsidR="00775FC3" w:rsidRPr="008954C6">
        <w:rPr>
          <w:sz w:val="22"/>
          <w:szCs w:val="22"/>
        </w:rPr>
        <w:t xml:space="preserve">, the House concurred </w:t>
      </w:r>
      <w:r w:rsidR="0078498D" w:rsidRPr="008954C6">
        <w:rPr>
          <w:sz w:val="22"/>
          <w:szCs w:val="22"/>
        </w:rPr>
        <w:t>87-20-1</w:t>
      </w:r>
      <w:r w:rsidR="00775FC3" w:rsidRPr="008954C6">
        <w:rPr>
          <w:sz w:val="22"/>
          <w:szCs w:val="22"/>
        </w:rPr>
        <w:t xml:space="preserve">. </w:t>
      </w:r>
    </w:p>
    <w:p w14:paraId="6AAD9167" w14:textId="70298E2D" w:rsidR="00BA418B" w:rsidRPr="008954C6" w:rsidRDefault="00BA418B">
      <w:pPr>
        <w:rPr>
          <w:sz w:val="22"/>
          <w:szCs w:val="22"/>
        </w:rPr>
      </w:pPr>
      <w:hyperlink r:id="rId50" w:history="1">
        <w:r w:rsidRPr="008954C6">
          <w:rPr>
            <w:rStyle w:val="Hyperlink"/>
            <w:sz w:val="22"/>
            <w:szCs w:val="22"/>
          </w:rPr>
          <w:t>HB 1806</w:t>
        </w:r>
      </w:hyperlink>
      <w:r w:rsidRPr="008954C6">
        <w:rPr>
          <w:sz w:val="22"/>
          <w:szCs w:val="22"/>
        </w:rPr>
        <w:t xml:space="preserve"> (Morgan/Villivalam), which regulates the use of AI in counseling, passed the House unanimously and now heads to the Governor’s desk. </w:t>
      </w:r>
    </w:p>
    <w:p w14:paraId="1A6DA8E8" w14:textId="368C0294" w:rsidR="00471918" w:rsidRPr="008954C6" w:rsidRDefault="00E06017">
      <w:pPr>
        <w:rPr>
          <w:sz w:val="22"/>
          <w:szCs w:val="22"/>
        </w:rPr>
      </w:pPr>
      <w:hyperlink r:id="rId51" w:history="1">
        <w:r w:rsidRPr="008954C6">
          <w:rPr>
            <w:rStyle w:val="Hyperlink"/>
            <w:sz w:val="22"/>
            <w:szCs w:val="22"/>
          </w:rPr>
          <w:t>HB 2568</w:t>
        </w:r>
      </w:hyperlink>
      <w:r w:rsidRPr="008954C6">
        <w:rPr>
          <w:sz w:val="22"/>
          <w:szCs w:val="22"/>
        </w:rPr>
        <w:t xml:space="preserve"> (</w:t>
      </w:r>
      <w:r w:rsidR="00972761" w:rsidRPr="008954C6">
        <w:rPr>
          <w:sz w:val="22"/>
          <w:szCs w:val="22"/>
        </w:rPr>
        <w:t>Katz Muhl</w:t>
      </w:r>
      <w:r w:rsidRPr="008954C6">
        <w:rPr>
          <w:sz w:val="22"/>
          <w:szCs w:val="22"/>
        </w:rPr>
        <w:t>/Harmon)</w:t>
      </w:r>
      <w:r w:rsidR="007F42DD" w:rsidRPr="008954C6">
        <w:rPr>
          <w:sz w:val="22"/>
          <w:szCs w:val="22"/>
        </w:rPr>
        <w:t>, as amended,</w:t>
      </w:r>
      <w:r w:rsidRPr="008954C6">
        <w:rPr>
          <w:sz w:val="22"/>
          <w:szCs w:val="22"/>
        </w:rPr>
        <w:t xml:space="preserve"> </w:t>
      </w:r>
      <w:r w:rsidR="007F42DD" w:rsidRPr="008954C6">
        <w:rPr>
          <w:sz w:val="22"/>
          <w:szCs w:val="22"/>
        </w:rPr>
        <w:t xml:space="preserve">creates the Equality for Every Family Act, which </w:t>
      </w:r>
      <w:r w:rsidR="001B3625" w:rsidRPr="008954C6">
        <w:rPr>
          <w:sz w:val="22"/>
          <w:szCs w:val="22"/>
        </w:rPr>
        <w:t>modernizes Illinois parentage</w:t>
      </w:r>
      <w:r w:rsidR="00126A0A" w:rsidRPr="008954C6">
        <w:rPr>
          <w:sz w:val="22"/>
          <w:szCs w:val="22"/>
        </w:rPr>
        <w:t xml:space="preserve"> and surrogacy </w:t>
      </w:r>
      <w:r w:rsidR="001B3625" w:rsidRPr="008954C6">
        <w:rPr>
          <w:sz w:val="22"/>
          <w:szCs w:val="22"/>
        </w:rPr>
        <w:t xml:space="preserve">laws </w:t>
      </w:r>
      <w:r w:rsidR="007F42DD" w:rsidRPr="008954C6">
        <w:rPr>
          <w:sz w:val="22"/>
          <w:szCs w:val="22"/>
        </w:rPr>
        <w:t xml:space="preserve">primarily </w:t>
      </w:r>
      <w:r w:rsidR="005C090B" w:rsidRPr="008954C6">
        <w:rPr>
          <w:sz w:val="22"/>
          <w:szCs w:val="22"/>
        </w:rPr>
        <w:t>to address</w:t>
      </w:r>
      <w:r w:rsidR="001B3625" w:rsidRPr="008954C6">
        <w:rPr>
          <w:sz w:val="22"/>
          <w:szCs w:val="22"/>
        </w:rPr>
        <w:t xml:space="preserve"> emerging medical technologies that assist in reproduction. The goal is to secure durable and permanent </w:t>
      </w:r>
      <w:r w:rsidR="005C090B" w:rsidRPr="008954C6">
        <w:rPr>
          <w:sz w:val="22"/>
          <w:szCs w:val="22"/>
        </w:rPr>
        <w:t>parent-child</w:t>
      </w:r>
      <w:r w:rsidR="001B3625" w:rsidRPr="008954C6">
        <w:rPr>
          <w:sz w:val="22"/>
          <w:szCs w:val="22"/>
        </w:rPr>
        <w:t xml:space="preserve"> relationships and to </w:t>
      </w:r>
      <w:r w:rsidR="00972761" w:rsidRPr="008954C6">
        <w:rPr>
          <w:sz w:val="22"/>
          <w:szCs w:val="22"/>
        </w:rPr>
        <w:t>clearly establish</w:t>
      </w:r>
      <w:r w:rsidR="001B3625" w:rsidRPr="008954C6">
        <w:rPr>
          <w:sz w:val="22"/>
          <w:szCs w:val="22"/>
        </w:rPr>
        <w:t xml:space="preserve"> the rights and responsibilities of parents. </w:t>
      </w:r>
      <w:r w:rsidR="007F42DD" w:rsidRPr="008954C6">
        <w:rPr>
          <w:sz w:val="22"/>
          <w:szCs w:val="22"/>
        </w:rPr>
        <w:t xml:space="preserve">Passed the Senate </w:t>
      </w:r>
      <w:r w:rsidR="008F12B9" w:rsidRPr="008954C6">
        <w:rPr>
          <w:sz w:val="22"/>
          <w:szCs w:val="22"/>
        </w:rPr>
        <w:t>36-19</w:t>
      </w:r>
      <w:r w:rsidR="003E04A7" w:rsidRPr="008954C6">
        <w:rPr>
          <w:sz w:val="22"/>
          <w:szCs w:val="22"/>
        </w:rPr>
        <w:t xml:space="preserve">; the House concurred by a vote of </w:t>
      </w:r>
      <w:r w:rsidR="00EA501C" w:rsidRPr="008954C6">
        <w:rPr>
          <w:sz w:val="22"/>
          <w:szCs w:val="22"/>
        </w:rPr>
        <w:t>77-40</w:t>
      </w:r>
      <w:r w:rsidR="00471918" w:rsidRPr="008954C6">
        <w:rPr>
          <w:sz w:val="22"/>
          <w:szCs w:val="22"/>
        </w:rPr>
        <w:t xml:space="preserve">. </w:t>
      </w:r>
    </w:p>
    <w:p w14:paraId="06E9B4CD" w14:textId="18C39326" w:rsidR="00471918" w:rsidRPr="008954C6" w:rsidRDefault="004C442C">
      <w:pPr>
        <w:rPr>
          <w:sz w:val="22"/>
          <w:szCs w:val="22"/>
        </w:rPr>
      </w:pPr>
      <w:hyperlink r:id="rId52" w:history="1">
        <w:r w:rsidRPr="008954C6">
          <w:rPr>
            <w:rStyle w:val="Hyperlink"/>
            <w:sz w:val="22"/>
            <w:szCs w:val="22"/>
          </w:rPr>
          <w:t>HB 2667</w:t>
        </w:r>
      </w:hyperlink>
      <w:r w:rsidRPr="008954C6">
        <w:rPr>
          <w:sz w:val="22"/>
          <w:szCs w:val="22"/>
        </w:rPr>
        <w:t xml:space="preserve"> </w:t>
      </w:r>
      <w:r w:rsidR="00BA6B9B" w:rsidRPr="008954C6">
        <w:rPr>
          <w:sz w:val="22"/>
          <w:szCs w:val="22"/>
        </w:rPr>
        <w:t>(Spain/</w:t>
      </w:r>
      <w:r w:rsidR="0002493C" w:rsidRPr="008954C6">
        <w:rPr>
          <w:sz w:val="22"/>
          <w:szCs w:val="22"/>
        </w:rPr>
        <w:t xml:space="preserve">Cunningham) is an initiative of JCAR </w:t>
      </w:r>
      <w:r w:rsidR="00140AE8" w:rsidRPr="008954C6">
        <w:rPr>
          <w:sz w:val="22"/>
          <w:szCs w:val="22"/>
        </w:rPr>
        <w:t>that</w:t>
      </w:r>
      <w:r w:rsidR="0002493C" w:rsidRPr="008954C6">
        <w:rPr>
          <w:sz w:val="22"/>
          <w:szCs w:val="22"/>
        </w:rPr>
        <w:t xml:space="preserve"> will require a </w:t>
      </w:r>
      <w:r w:rsidR="00140AE8" w:rsidRPr="008954C6">
        <w:rPr>
          <w:sz w:val="22"/>
          <w:szCs w:val="22"/>
        </w:rPr>
        <w:t>14-day</w:t>
      </w:r>
      <w:r w:rsidR="0002493C" w:rsidRPr="008954C6">
        <w:rPr>
          <w:sz w:val="22"/>
          <w:szCs w:val="22"/>
        </w:rPr>
        <w:t xml:space="preserve"> public comment period for regular rulemaking.  </w:t>
      </w:r>
      <w:r w:rsidR="00121086">
        <w:rPr>
          <w:sz w:val="22"/>
          <w:szCs w:val="22"/>
        </w:rPr>
        <w:t>The</w:t>
      </w:r>
      <w:r w:rsidR="0002493C" w:rsidRPr="008954C6">
        <w:rPr>
          <w:sz w:val="22"/>
          <w:szCs w:val="22"/>
        </w:rPr>
        <w:t xml:space="preserve"> </w:t>
      </w:r>
      <w:r w:rsidR="00A51E91" w:rsidRPr="008954C6">
        <w:rPr>
          <w:sz w:val="22"/>
          <w:szCs w:val="22"/>
        </w:rPr>
        <w:t xml:space="preserve">House </w:t>
      </w:r>
      <w:r w:rsidR="00FE68D8" w:rsidRPr="008954C6">
        <w:rPr>
          <w:sz w:val="22"/>
          <w:szCs w:val="22"/>
        </w:rPr>
        <w:t>unanimously concurred</w:t>
      </w:r>
      <w:r w:rsidR="00471918" w:rsidRPr="008954C6">
        <w:rPr>
          <w:sz w:val="22"/>
          <w:szCs w:val="22"/>
        </w:rPr>
        <w:t>.</w:t>
      </w:r>
    </w:p>
    <w:p w14:paraId="005C6CB7" w14:textId="2181A406" w:rsidR="003852E1" w:rsidRPr="008954C6" w:rsidRDefault="00DD1695">
      <w:pPr>
        <w:rPr>
          <w:sz w:val="22"/>
          <w:szCs w:val="22"/>
        </w:rPr>
      </w:pPr>
      <w:hyperlink r:id="rId53">
        <w:r w:rsidRPr="008954C6">
          <w:rPr>
            <w:rStyle w:val="Hyperlink"/>
            <w:sz w:val="22"/>
            <w:szCs w:val="22"/>
          </w:rPr>
          <w:t>HB 3709</w:t>
        </w:r>
      </w:hyperlink>
      <w:r w:rsidRPr="008954C6">
        <w:rPr>
          <w:sz w:val="22"/>
          <w:szCs w:val="22"/>
        </w:rPr>
        <w:t xml:space="preserve"> (Moeller/Villanueva) requires every public institution of higher education to provide students with access to health care professionals to prescribe contraception and medication abortion.  Passed the Senate</w:t>
      </w:r>
      <w:r w:rsidR="00D64ED3" w:rsidRPr="008954C6">
        <w:rPr>
          <w:sz w:val="22"/>
          <w:szCs w:val="22"/>
        </w:rPr>
        <w:t xml:space="preserve"> as amended</w:t>
      </w:r>
      <w:r w:rsidRPr="008954C6">
        <w:rPr>
          <w:sz w:val="22"/>
          <w:szCs w:val="22"/>
        </w:rPr>
        <w:t xml:space="preserve"> </w:t>
      </w:r>
      <w:proofErr w:type="gramStart"/>
      <w:r w:rsidR="00D64ED3" w:rsidRPr="008954C6">
        <w:rPr>
          <w:sz w:val="22"/>
          <w:szCs w:val="22"/>
        </w:rPr>
        <w:t>37-19;</w:t>
      </w:r>
      <w:proofErr w:type="gramEnd"/>
      <w:r w:rsidR="00D64ED3" w:rsidRPr="008954C6">
        <w:rPr>
          <w:sz w:val="22"/>
          <w:szCs w:val="22"/>
        </w:rPr>
        <w:t xml:space="preserve"> the House </w:t>
      </w:r>
      <w:r w:rsidR="00CB7922" w:rsidRPr="008954C6">
        <w:rPr>
          <w:sz w:val="22"/>
          <w:szCs w:val="22"/>
        </w:rPr>
        <w:t>unanimously concurred</w:t>
      </w:r>
      <w:r w:rsidR="00D64ED3" w:rsidRPr="008954C6">
        <w:rPr>
          <w:sz w:val="22"/>
          <w:szCs w:val="22"/>
        </w:rPr>
        <w:t xml:space="preserve">. </w:t>
      </w:r>
    </w:p>
    <w:p w14:paraId="20457610" w14:textId="09BA0D4B" w:rsidR="0019421E" w:rsidRPr="008954C6" w:rsidRDefault="6C5B15DC">
      <w:pPr>
        <w:rPr>
          <w:sz w:val="22"/>
          <w:szCs w:val="22"/>
        </w:rPr>
      </w:pPr>
      <w:hyperlink r:id="rId54">
        <w:r w:rsidRPr="008954C6">
          <w:rPr>
            <w:rStyle w:val="Hyperlink"/>
            <w:sz w:val="22"/>
            <w:szCs w:val="22"/>
          </w:rPr>
          <w:t>HB 2785</w:t>
        </w:r>
      </w:hyperlink>
      <w:r w:rsidRPr="008954C6">
        <w:rPr>
          <w:sz w:val="22"/>
          <w:szCs w:val="22"/>
        </w:rPr>
        <w:t xml:space="preserve"> (Moylan/Villivalam) prevents balanced billing for ambulance services.  </w:t>
      </w:r>
      <w:r w:rsidR="00F74372" w:rsidRPr="008954C6">
        <w:rPr>
          <w:sz w:val="22"/>
          <w:szCs w:val="22"/>
        </w:rPr>
        <w:t xml:space="preserve">Unanimously passed the Senate as amended.  </w:t>
      </w:r>
    </w:p>
    <w:p w14:paraId="2AF3224D" w14:textId="538F4412" w:rsidR="00C0267E" w:rsidRPr="008954C6" w:rsidRDefault="001A3206">
      <w:pPr>
        <w:rPr>
          <w:sz w:val="22"/>
          <w:szCs w:val="22"/>
        </w:rPr>
      </w:pPr>
      <w:hyperlink r:id="rId55">
        <w:r w:rsidRPr="008954C6">
          <w:rPr>
            <w:rStyle w:val="Hyperlink"/>
            <w:sz w:val="22"/>
            <w:szCs w:val="22"/>
          </w:rPr>
          <w:t>SB 1976</w:t>
        </w:r>
      </w:hyperlink>
      <w:r w:rsidRPr="008954C6">
        <w:rPr>
          <w:sz w:val="22"/>
          <w:szCs w:val="22"/>
        </w:rPr>
        <w:t xml:space="preserve"> (Peters/Evans) creates the Illinois Workers’ Rights and Safety Act, requiring Illinois to adopt many of the Biden Administration’s workplace regulations, including those under the Occupational Health and Safety Act, the Fair Labor Standards Act, and the Coal Mine Health and Safety Act. The bill also directs IDOL to restore any repealed federal occupational safety rules not already covered under state law and would allow legal actions against employers that violate them. Passed the House 80-32. </w:t>
      </w:r>
    </w:p>
    <w:p w14:paraId="4971A8DB" w14:textId="3454AC48" w:rsidR="005004A2" w:rsidRPr="008954C6" w:rsidRDefault="42FA4A8D">
      <w:pPr>
        <w:rPr>
          <w:sz w:val="22"/>
          <w:szCs w:val="22"/>
        </w:rPr>
      </w:pPr>
      <w:hyperlink r:id="rId56">
        <w:r w:rsidRPr="008954C6">
          <w:rPr>
            <w:rStyle w:val="Hyperlink"/>
            <w:sz w:val="22"/>
            <w:szCs w:val="22"/>
          </w:rPr>
          <w:t>SB 453</w:t>
        </w:r>
      </w:hyperlink>
      <w:r w:rsidR="005004A2" w:rsidRPr="008954C6">
        <w:rPr>
          <w:sz w:val="22"/>
          <w:szCs w:val="22"/>
        </w:rPr>
        <w:t xml:space="preserve"> (Guzman</w:t>
      </w:r>
      <w:r w:rsidR="202344E4" w:rsidRPr="008954C6">
        <w:rPr>
          <w:sz w:val="22"/>
          <w:szCs w:val="22"/>
        </w:rPr>
        <w:t>/</w:t>
      </w:r>
      <w:r w:rsidR="40D077E3" w:rsidRPr="008954C6">
        <w:rPr>
          <w:sz w:val="22"/>
          <w:szCs w:val="22"/>
        </w:rPr>
        <w:t>Johnson</w:t>
      </w:r>
      <w:r w:rsidR="202344E4" w:rsidRPr="008954C6">
        <w:rPr>
          <w:sz w:val="22"/>
          <w:szCs w:val="22"/>
        </w:rPr>
        <w:t>)</w:t>
      </w:r>
      <w:r w:rsidR="000606C3" w:rsidRPr="008954C6">
        <w:rPr>
          <w:sz w:val="22"/>
          <w:szCs w:val="22"/>
        </w:rPr>
        <w:t xml:space="preserve"> </w:t>
      </w:r>
      <w:r w:rsidR="005004A2" w:rsidRPr="008954C6">
        <w:rPr>
          <w:sz w:val="22"/>
          <w:szCs w:val="22"/>
        </w:rPr>
        <w:t xml:space="preserve">aims to protect the right to collectively bargain by establishing consequences for employers who refuse to bargain in good faith. The measure would require the Public Labor Relations Board to investigate if an employer truly refused to bargain in good faith, and if so, offer interest arbitration and allow parties to </w:t>
      </w:r>
      <w:bookmarkStart w:id="1" w:name="_Int_7X6z0kmT"/>
      <w:proofErr w:type="gramStart"/>
      <w:r w:rsidR="005004A2" w:rsidRPr="008954C6">
        <w:rPr>
          <w:sz w:val="22"/>
          <w:szCs w:val="22"/>
        </w:rPr>
        <w:t>enter into</w:t>
      </w:r>
      <w:bookmarkEnd w:id="1"/>
      <w:proofErr w:type="gramEnd"/>
      <w:r w:rsidR="005004A2" w:rsidRPr="008954C6">
        <w:rPr>
          <w:sz w:val="22"/>
          <w:szCs w:val="22"/>
        </w:rPr>
        <w:t xml:space="preserve"> impasse arbitration procedures normally reserved for security or public safety employees. </w:t>
      </w:r>
      <w:r w:rsidR="000606C3" w:rsidRPr="008954C6">
        <w:rPr>
          <w:sz w:val="22"/>
          <w:szCs w:val="22"/>
        </w:rPr>
        <w:t xml:space="preserve"> The Senate voted 39-16 and the </w:t>
      </w:r>
      <w:r w:rsidR="005004A2" w:rsidRPr="008954C6">
        <w:rPr>
          <w:sz w:val="22"/>
          <w:szCs w:val="22"/>
        </w:rPr>
        <w:t>House voted 82-33.</w:t>
      </w:r>
    </w:p>
    <w:p w14:paraId="7509D8A5" w14:textId="194FAA50" w:rsidR="00F74B33" w:rsidRPr="008954C6" w:rsidRDefault="00F74B33">
      <w:pPr>
        <w:rPr>
          <w:b/>
          <w:bCs/>
          <w:sz w:val="22"/>
          <w:szCs w:val="22"/>
        </w:rPr>
      </w:pPr>
      <w:r w:rsidRPr="008954C6">
        <w:rPr>
          <w:b/>
          <w:bCs/>
          <w:sz w:val="22"/>
          <w:szCs w:val="22"/>
        </w:rPr>
        <w:t>Other Items Under Consideration:</w:t>
      </w:r>
    </w:p>
    <w:p w14:paraId="0B08A1A6" w14:textId="77777777" w:rsidR="00377B35" w:rsidRPr="008954C6" w:rsidRDefault="00377B35" w:rsidP="00377B35">
      <w:pPr>
        <w:rPr>
          <w:sz w:val="22"/>
          <w:szCs w:val="22"/>
        </w:rPr>
      </w:pPr>
      <w:hyperlink r:id="rId57">
        <w:r w:rsidRPr="008954C6">
          <w:rPr>
            <w:rStyle w:val="Hyperlink"/>
            <w:sz w:val="22"/>
            <w:szCs w:val="22"/>
          </w:rPr>
          <w:t>SB 2156</w:t>
        </w:r>
      </w:hyperlink>
      <w:r w:rsidRPr="008954C6">
        <w:rPr>
          <w:sz w:val="22"/>
          <w:szCs w:val="22"/>
        </w:rPr>
        <w:t xml:space="preserve"> (Ventura/Gordon-Booth) represents a property tax omnibus negotiated by the property tax working group. This legislation amends the Property Tax Code with multiple changes affecting refunds, billing, tax deeds, senior exemptions, subdivisions, energy assistance, assessors, tax certificates, and affordable housing. It also amends the Fox Waterway Agency Act to allow property tax imposition with referendum approval. Makes other changes. The measure passed the House by a vote of 114-1 and is pending in the Senate on concurrence. </w:t>
      </w:r>
    </w:p>
    <w:p w14:paraId="4E545DB8" w14:textId="77777777" w:rsidR="009E5A93" w:rsidRPr="008954C6" w:rsidRDefault="009E5A93" w:rsidP="009E5A93">
      <w:pPr>
        <w:rPr>
          <w:sz w:val="22"/>
          <w:szCs w:val="22"/>
        </w:rPr>
      </w:pPr>
      <w:hyperlink r:id="rId58" w:history="1">
        <w:r w:rsidRPr="008954C6">
          <w:rPr>
            <w:rStyle w:val="Hyperlink"/>
            <w:sz w:val="22"/>
            <w:szCs w:val="22"/>
          </w:rPr>
          <w:t>SB 243</w:t>
        </w:r>
      </w:hyperlink>
      <w:r w:rsidRPr="008954C6">
        <w:rPr>
          <w:sz w:val="22"/>
          <w:szCs w:val="22"/>
        </w:rPr>
        <w:t xml:space="preserve"> (Porfirio/Didech) represents omnibus reforms to the Open Meetings Act and the Freedom of Information Act.  The measure passed the House unanimously and the bill heads back to the Senate for concurrence.  </w:t>
      </w:r>
    </w:p>
    <w:p w14:paraId="6A569306" w14:textId="683D0317" w:rsidR="00AC721C" w:rsidRPr="008954C6" w:rsidRDefault="461D5D31" w:rsidP="00C46A73">
      <w:pPr>
        <w:rPr>
          <w:sz w:val="22"/>
          <w:szCs w:val="22"/>
        </w:rPr>
      </w:pPr>
      <w:hyperlink r:id="rId59">
        <w:r w:rsidRPr="008954C6">
          <w:rPr>
            <w:rStyle w:val="Hyperlink"/>
            <w:sz w:val="22"/>
            <w:szCs w:val="22"/>
          </w:rPr>
          <w:t>HB 3790</w:t>
        </w:r>
      </w:hyperlink>
      <w:r w:rsidR="00AC721C" w:rsidRPr="008954C6">
        <w:rPr>
          <w:sz w:val="22"/>
          <w:szCs w:val="22"/>
        </w:rPr>
        <w:t xml:space="preserve"> (</w:t>
      </w:r>
      <w:r w:rsidR="6ED5ADA9" w:rsidRPr="008954C6">
        <w:rPr>
          <w:sz w:val="22"/>
          <w:szCs w:val="22"/>
        </w:rPr>
        <w:t>Huynh</w:t>
      </w:r>
      <w:r w:rsidR="00AC721C" w:rsidRPr="008954C6">
        <w:rPr>
          <w:sz w:val="22"/>
          <w:szCs w:val="22"/>
        </w:rPr>
        <w:t>/</w:t>
      </w:r>
      <w:r w:rsidR="0B49DE24" w:rsidRPr="008954C6">
        <w:rPr>
          <w:sz w:val="22"/>
          <w:szCs w:val="22"/>
        </w:rPr>
        <w:t>Villanueva</w:t>
      </w:r>
      <w:r w:rsidR="00AC721C" w:rsidRPr="008954C6">
        <w:rPr>
          <w:sz w:val="22"/>
          <w:szCs w:val="22"/>
        </w:rPr>
        <w:t xml:space="preserve">) revises "homestead" and "homestead exemption" definitions while establishing graduated income limits for the Low-Income Senior Citizens Assessment Freeze Homestead Exemption: $75,000 for 2026, $77,000 for 2027, and $79,000 for 2028 onward. It suspends all annual tax sales and scavenger sales until March 10, 2026, with application deadlines for judgment and sale orders delayed until the same date. The bill also modifies maximum household income provisions in the Senior Citizens Real Estate Tax Deferral Act. Makes other changes. Passed the Senate unanimously and now heads to the House for concurrence. </w:t>
      </w:r>
    </w:p>
    <w:p w14:paraId="419A80A0" w14:textId="66DF91B8" w:rsidR="009D770E" w:rsidRPr="008954C6" w:rsidRDefault="009D770E" w:rsidP="009D770E">
      <w:pPr>
        <w:rPr>
          <w:sz w:val="22"/>
          <w:szCs w:val="22"/>
        </w:rPr>
      </w:pPr>
      <w:r w:rsidRPr="008954C6">
        <w:rPr>
          <w:sz w:val="22"/>
          <w:szCs w:val="22"/>
        </w:rPr>
        <w:t xml:space="preserve">The Senate Executive Committee </w:t>
      </w:r>
      <w:r w:rsidR="008F2931" w:rsidRPr="008954C6">
        <w:rPr>
          <w:sz w:val="22"/>
          <w:szCs w:val="22"/>
        </w:rPr>
        <w:t>unanimously approved</w:t>
      </w:r>
      <w:r w:rsidRPr="008954C6">
        <w:rPr>
          <w:sz w:val="22"/>
          <w:szCs w:val="22"/>
        </w:rPr>
        <w:t xml:space="preserve"> </w:t>
      </w:r>
      <w:hyperlink r:id="rId60">
        <w:r w:rsidR="793C2644" w:rsidRPr="008954C6">
          <w:rPr>
            <w:rStyle w:val="Hyperlink"/>
            <w:sz w:val="22"/>
            <w:szCs w:val="22"/>
          </w:rPr>
          <w:t>SB 1855</w:t>
        </w:r>
      </w:hyperlink>
      <w:r w:rsidR="00F74B33" w:rsidRPr="008954C6">
        <w:rPr>
          <w:sz w:val="22"/>
          <w:szCs w:val="22"/>
        </w:rPr>
        <w:t xml:space="preserve"> (Belt)</w:t>
      </w:r>
      <w:r w:rsidR="00A11F4B" w:rsidRPr="008954C6">
        <w:rPr>
          <w:sz w:val="22"/>
          <w:szCs w:val="22"/>
        </w:rPr>
        <w:t>,</w:t>
      </w:r>
      <w:r w:rsidR="00F74B33" w:rsidRPr="008954C6">
        <w:rPr>
          <w:sz w:val="22"/>
          <w:szCs w:val="22"/>
        </w:rPr>
        <w:t xml:space="preserve"> </w:t>
      </w:r>
      <w:r w:rsidRPr="008954C6">
        <w:rPr>
          <w:sz w:val="22"/>
          <w:szCs w:val="22"/>
        </w:rPr>
        <w:t xml:space="preserve">which outlines requirements for counties, townships, and municipalities regarding law enforcement services. It establishes a mandatory reimbursement framework for when local governments transfer law </w:t>
      </w:r>
      <w:r w:rsidRPr="008954C6">
        <w:rPr>
          <w:sz w:val="22"/>
          <w:szCs w:val="22"/>
        </w:rPr>
        <w:lastRenderedPageBreak/>
        <w:t xml:space="preserve">enforcement responsibilities to outside agencies. </w:t>
      </w:r>
      <w:r w:rsidR="00185AC8" w:rsidRPr="008954C6">
        <w:rPr>
          <w:sz w:val="22"/>
          <w:szCs w:val="22"/>
        </w:rPr>
        <w:t>SFA # 2 was filed to clarify</w:t>
      </w:r>
      <w:r w:rsidRPr="008954C6">
        <w:rPr>
          <w:sz w:val="22"/>
          <w:szCs w:val="22"/>
        </w:rPr>
        <w:t xml:space="preserve"> that </w:t>
      </w:r>
      <w:r w:rsidR="00185AC8" w:rsidRPr="008954C6">
        <w:rPr>
          <w:sz w:val="22"/>
          <w:szCs w:val="22"/>
        </w:rPr>
        <w:t>the legislation</w:t>
      </w:r>
      <w:r w:rsidRPr="008954C6">
        <w:rPr>
          <w:sz w:val="22"/>
          <w:szCs w:val="22"/>
        </w:rPr>
        <w:t xml:space="preserve"> applies </w:t>
      </w:r>
      <w:r w:rsidR="00185AC8" w:rsidRPr="008954C6">
        <w:rPr>
          <w:sz w:val="22"/>
          <w:szCs w:val="22"/>
        </w:rPr>
        <w:t>only</w:t>
      </w:r>
      <w:r w:rsidRPr="008954C6">
        <w:rPr>
          <w:sz w:val="22"/>
          <w:szCs w:val="22"/>
        </w:rPr>
        <w:t xml:space="preserve"> to counties with populations of </w:t>
      </w:r>
      <w:bookmarkStart w:id="2" w:name="_Int_gy8hl7AP"/>
      <w:r w:rsidRPr="008954C6">
        <w:rPr>
          <w:sz w:val="22"/>
          <w:szCs w:val="22"/>
        </w:rPr>
        <w:t>1,000,000 people</w:t>
      </w:r>
      <w:bookmarkEnd w:id="2"/>
      <w:r w:rsidRPr="008954C6">
        <w:rPr>
          <w:sz w:val="22"/>
          <w:szCs w:val="22"/>
        </w:rPr>
        <w:t xml:space="preserve"> or less.</w:t>
      </w:r>
      <w:r w:rsidR="00BC37CD" w:rsidRPr="008954C6">
        <w:rPr>
          <w:sz w:val="22"/>
          <w:szCs w:val="22"/>
        </w:rPr>
        <w:t xml:space="preserve">  </w:t>
      </w:r>
      <w:r w:rsidR="00185AC8" w:rsidRPr="008954C6">
        <w:rPr>
          <w:sz w:val="22"/>
          <w:szCs w:val="22"/>
        </w:rPr>
        <w:t xml:space="preserve">SFA # 2 </w:t>
      </w:r>
      <w:r w:rsidR="00775063">
        <w:rPr>
          <w:sz w:val="22"/>
          <w:szCs w:val="22"/>
        </w:rPr>
        <w:t>passed out of the Senate Executive Committee unanimously</w:t>
      </w:r>
      <w:r w:rsidR="00185AC8" w:rsidRPr="008954C6">
        <w:rPr>
          <w:sz w:val="22"/>
          <w:szCs w:val="22"/>
        </w:rPr>
        <w:t xml:space="preserve">.  SB 1855 is now pending before </w:t>
      </w:r>
      <w:r w:rsidR="00BC37CD" w:rsidRPr="008954C6">
        <w:rPr>
          <w:sz w:val="22"/>
          <w:szCs w:val="22"/>
        </w:rPr>
        <w:t xml:space="preserve">the full Senate. </w:t>
      </w:r>
    </w:p>
    <w:p w14:paraId="487AB8DF" w14:textId="4224FE41" w:rsidR="00E40276" w:rsidRPr="008954C6" w:rsidRDefault="008B0A63" w:rsidP="009D770E">
      <w:pPr>
        <w:rPr>
          <w:sz w:val="22"/>
          <w:szCs w:val="22"/>
        </w:rPr>
      </w:pPr>
      <w:r w:rsidRPr="008954C6">
        <w:rPr>
          <w:sz w:val="22"/>
          <w:szCs w:val="22"/>
        </w:rPr>
        <w:t xml:space="preserve">Legislation to ban some rental “junk fees”, </w:t>
      </w:r>
      <w:hyperlink r:id="rId61" w:history="1">
        <w:r w:rsidR="006315D7" w:rsidRPr="008954C6">
          <w:rPr>
            <w:rStyle w:val="Hyperlink"/>
            <w:sz w:val="22"/>
            <w:szCs w:val="22"/>
          </w:rPr>
          <w:t>HB 3564</w:t>
        </w:r>
      </w:hyperlink>
      <w:r w:rsidR="006315D7" w:rsidRPr="008954C6">
        <w:rPr>
          <w:sz w:val="22"/>
          <w:szCs w:val="22"/>
        </w:rPr>
        <w:t xml:space="preserve"> (Syed/Simmons)</w:t>
      </w:r>
      <w:r w:rsidRPr="008954C6">
        <w:rPr>
          <w:sz w:val="22"/>
          <w:szCs w:val="22"/>
        </w:rPr>
        <w:t xml:space="preserve">, advanced 9-4 out of the Senate Executive Committee.  </w:t>
      </w:r>
      <w:r w:rsidR="003734F0" w:rsidRPr="008954C6">
        <w:rPr>
          <w:sz w:val="22"/>
          <w:szCs w:val="22"/>
        </w:rPr>
        <w:t xml:space="preserve">The legislation originally banned move-in fees. As amended in the Senate, the proposal would </w:t>
      </w:r>
      <w:r w:rsidR="00A835B9" w:rsidRPr="008954C6">
        <w:rPr>
          <w:sz w:val="22"/>
          <w:szCs w:val="22"/>
        </w:rPr>
        <w:t>prevent</w:t>
      </w:r>
      <w:r w:rsidR="003734F0" w:rsidRPr="008954C6">
        <w:rPr>
          <w:sz w:val="22"/>
          <w:szCs w:val="22"/>
        </w:rPr>
        <w:t xml:space="preserve"> a landlord </w:t>
      </w:r>
      <w:r w:rsidR="00A835B9" w:rsidRPr="008954C6">
        <w:rPr>
          <w:sz w:val="22"/>
          <w:szCs w:val="22"/>
        </w:rPr>
        <w:t>from charging</w:t>
      </w:r>
      <w:r w:rsidR="003734F0" w:rsidRPr="008954C6">
        <w:rPr>
          <w:sz w:val="22"/>
          <w:szCs w:val="22"/>
        </w:rPr>
        <w:t xml:space="preserve"> both a security deposit and a move-in fee. </w:t>
      </w:r>
      <w:r w:rsidR="00A835B9" w:rsidRPr="008954C6">
        <w:rPr>
          <w:sz w:val="22"/>
          <w:szCs w:val="22"/>
        </w:rPr>
        <w:t>If</w:t>
      </w:r>
      <w:r w:rsidR="003734F0" w:rsidRPr="008954C6">
        <w:rPr>
          <w:sz w:val="22"/>
          <w:szCs w:val="22"/>
        </w:rPr>
        <w:t xml:space="preserve"> a landlord does charge a move-in fee, </w:t>
      </w:r>
      <w:r w:rsidR="00A835B9" w:rsidRPr="008954C6">
        <w:rPr>
          <w:sz w:val="22"/>
          <w:szCs w:val="22"/>
        </w:rPr>
        <w:t>that fee</w:t>
      </w:r>
      <w:r w:rsidR="003734F0" w:rsidRPr="008954C6">
        <w:rPr>
          <w:sz w:val="22"/>
          <w:szCs w:val="22"/>
        </w:rPr>
        <w:t xml:space="preserve"> must not exceed 20% of the first full month of rent. Junk fees that would be banned include those added to an application fee, a lease renewal fee, an eviction notice or eviction fee, routine or after-hours maintenance fees, fees for contacting a landlord, maintenance hotline fees, fees for inspecting a unit, and fees for setting up an online utility account.  Negotiations continue</w:t>
      </w:r>
      <w:r w:rsidR="00A835B9" w:rsidRPr="008954C6">
        <w:rPr>
          <w:sz w:val="22"/>
          <w:szCs w:val="22"/>
        </w:rPr>
        <w:t>,</w:t>
      </w:r>
      <w:r w:rsidR="003734F0" w:rsidRPr="008954C6">
        <w:rPr>
          <w:sz w:val="22"/>
          <w:szCs w:val="22"/>
        </w:rPr>
        <w:t xml:space="preserve"> and the legislation is now pending before the full </w:t>
      </w:r>
      <w:r w:rsidR="00E40276" w:rsidRPr="008954C6">
        <w:rPr>
          <w:sz w:val="22"/>
          <w:szCs w:val="22"/>
        </w:rPr>
        <w:t>Senate</w:t>
      </w:r>
      <w:r w:rsidR="003734F0" w:rsidRPr="008954C6">
        <w:rPr>
          <w:sz w:val="22"/>
          <w:szCs w:val="22"/>
        </w:rPr>
        <w:t>.</w:t>
      </w:r>
    </w:p>
    <w:p w14:paraId="72125BA7" w14:textId="6BFA4389" w:rsidR="004449D1" w:rsidRPr="008954C6" w:rsidRDefault="004449D1" w:rsidP="009D770E">
      <w:pPr>
        <w:rPr>
          <w:sz w:val="22"/>
          <w:szCs w:val="22"/>
        </w:rPr>
      </w:pPr>
      <w:hyperlink r:id="rId62" w:history="1">
        <w:r w:rsidRPr="008954C6">
          <w:rPr>
            <w:rStyle w:val="Hyperlink"/>
            <w:sz w:val="22"/>
            <w:szCs w:val="22"/>
          </w:rPr>
          <w:t>HB 1582</w:t>
        </w:r>
      </w:hyperlink>
      <w:r w:rsidRPr="008954C6">
        <w:rPr>
          <w:sz w:val="22"/>
          <w:szCs w:val="22"/>
        </w:rPr>
        <w:t xml:space="preserve"> (Croke/Martwick) is an initiative of the Attorney General’s Office.  The legislation makes changes to the Tobacco Settlement Agreement necessary to prevent Illinois from losing its yearly settlement allotment, which ranges between $215 to $300 million. HB 1582 passed the House 78-36 and now heads to the Senate.  </w:t>
      </w:r>
    </w:p>
    <w:p w14:paraId="758A55B3" w14:textId="16FFC092" w:rsidR="00F74B33" w:rsidRPr="009E5A93" w:rsidRDefault="00F74B33">
      <w:pPr>
        <w:rPr>
          <w:sz w:val="22"/>
          <w:szCs w:val="22"/>
        </w:rPr>
      </w:pPr>
    </w:p>
    <w:sectPr w:rsidR="00F74B33" w:rsidRPr="009E5A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87E18" w14:textId="77777777" w:rsidR="00D80858" w:rsidRDefault="00D80858" w:rsidP="00411BE0">
      <w:pPr>
        <w:spacing w:after="0" w:line="240" w:lineRule="auto"/>
      </w:pPr>
      <w:r>
        <w:separator/>
      </w:r>
    </w:p>
  </w:endnote>
  <w:endnote w:type="continuationSeparator" w:id="0">
    <w:p w14:paraId="21DCCB86" w14:textId="77777777" w:rsidR="00D80858" w:rsidRDefault="00D80858" w:rsidP="00411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56FBE" w14:textId="77777777" w:rsidR="00D80858" w:rsidRDefault="00D80858" w:rsidP="00411BE0">
      <w:pPr>
        <w:spacing w:after="0" w:line="240" w:lineRule="auto"/>
      </w:pPr>
      <w:r>
        <w:separator/>
      </w:r>
    </w:p>
  </w:footnote>
  <w:footnote w:type="continuationSeparator" w:id="0">
    <w:p w14:paraId="3BCEB88D" w14:textId="77777777" w:rsidR="00D80858" w:rsidRDefault="00D80858" w:rsidP="00411BE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gy8hl7AP" int2:invalidationBookmarkName="" int2:hashCode="7g8AOo0KguHTIt" int2:id="cZuKWufY">
      <int2:state int2:value="Rejected" int2:type="AugLoop_Text_Critique"/>
    </int2:bookmark>
    <int2:bookmark int2:bookmarkName="_Int_7X6z0kmT" int2:invalidationBookmarkName="" int2:hashCode="cTCZZo8EHQ9y1m" int2:id="yN8h3ys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0771"/>
    <w:multiLevelType w:val="hybridMultilevel"/>
    <w:tmpl w:val="71EE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D5B5A"/>
    <w:multiLevelType w:val="hybridMultilevel"/>
    <w:tmpl w:val="CB749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A0D1C"/>
    <w:multiLevelType w:val="multilevel"/>
    <w:tmpl w:val="2526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803C8"/>
    <w:multiLevelType w:val="multilevel"/>
    <w:tmpl w:val="A174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1022C"/>
    <w:multiLevelType w:val="hybridMultilevel"/>
    <w:tmpl w:val="EB46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E0881"/>
    <w:multiLevelType w:val="hybridMultilevel"/>
    <w:tmpl w:val="CEDE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0A73F6"/>
    <w:multiLevelType w:val="hybridMultilevel"/>
    <w:tmpl w:val="EA6AA1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D52906"/>
    <w:multiLevelType w:val="hybridMultilevel"/>
    <w:tmpl w:val="A98013F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EAE39CF"/>
    <w:multiLevelType w:val="hybridMultilevel"/>
    <w:tmpl w:val="0492C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B26955"/>
    <w:multiLevelType w:val="multilevel"/>
    <w:tmpl w:val="68AE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7218E4"/>
    <w:multiLevelType w:val="hybridMultilevel"/>
    <w:tmpl w:val="46CA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CB3131"/>
    <w:multiLevelType w:val="multilevel"/>
    <w:tmpl w:val="D67A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7D097B"/>
    <w:multiLevelType w:val="hybridMultilevel"/>
    <w:tmpl w:val="F04A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D259A"/>
    <w:multiLevelType w:val="hybridMultilevel"/>
    <w:tmpl w:val="7832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739397">
    <w:abstractNumId w:val="4"/>
  </w:num>
  <w:num w:numId="2" w16cid:durableId="56171595">
    <w:abstractNumId w:val="11"/>
  </w:num>
  <w:num w:numId="3" w16cid:durableId="168298621">
    <w:abstractNumId w:val="3"/>
  </w:num>
  <w:num w:numId="4" w16cid:durableId="2041323475">
    <w:abstractNumId w:val="9"/>
  </w:num>
  <w:num w:numId="5" w16cid:durableId="1842744567">
    <w:abstractNumId w:val="2"/>
  </w:num>
  <w:num w:numId="6" w16cid:durableId="734468609">
    <w:abstractNumId w:val="10"/>
  </w:num>
  <w:num w:numId="7" w16cid:durableId="136999571">
    <w:abstractNumId w:val="7"/>
  </w:num>
  <w:num w:numId="8" w16cid:durableId="1813058970">
    <w:abstractNumId w:val="6"/>
  </w:num>
  <w:num w:numId="9" w16cid:durableId="709960849">
    <w:abstractNumId w:val="0"/>
  </w:num>
  <w:num w:numId="10" w16cid:durableId="158467617">
    <w:abstractNumId w:val="12"/>
  </w:num>
  <w:num w:numId="11" w16cid:durableId="534539098">
    <w:abstractNumId w:val="5"/>
  </w:num>
  <w:num w:numId="12" w16cid:durableId="96872428">
    <w:abstractNumId w:val="8"/>
  </w:num>
  <w:num w:numId="13" w16cid:durableId="1508325623">
    <w:abstractNumId w:val="1"/>
  </w:num>
  <w:num w:numId="14" w16cid:durableId="20028113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7D"/>
    <w:rsid w:val="00000C14"/>
    <w:rsid w:val="00001A70"/>
    <w:rsid w:val="00002370"/>
    <w:rsid w:val="00002C0E"/>
    <w:rsid w:val="00002CA1"/>
    <w:rsid w:val="00006CF0"/>
    <w:rsid w:val="0001317E"/>
    <w:rsid w:val="000140F6"/>
    <w:rsid w:val="0002234F"/>
    <w:rsid w:val="0002272C"/>
    <w:rsid w:val="0002493C"/>
    <w:rsid w:val="00024AF6"/>
    <w:rsid w:val="00027A52"/>
    <w:rsid w:val="000301E2"/>
    <w:rsid w:val="0003403D"/>
    <w:rsid w:val="00035CEB"/>
    <w:rsid w:val="00036C5D"/>
    <w:rsid w:val="00036D1D"/>
    <w:rsid w:val="0003713F"/>
    <w:rsid w:val="00041E92"/>
    <w:rsid w:val="00042316"/>
    <w:rsid w:val="00043AB5"/>
    <w:rsid w:val="000458BA"/>
    <w:rsid w:val="000504B0"/>
    <w:rsid w:val="00051C10"/>
    <w:rsid w:val="000525A0"/>
    <w:rsid w:val="00055722"/>
    <w:rsid w:val="000606C3"/>
    <w:rsid w:val="00061CF3"/>
    <w:rsid w:val="00064B4F"/>
    <w:rsid w:val="0007044C"/>
    <w:rsid w:val="00076C6D"/>
    <w:rsid w:val="00077E8B"/>
    <w:rsid w:val="00080F61"/>
    <w:rsid w:val="00082781"/>
    <w:rsid w:val="0008390F"/>
    <w:rsid w:val="00083C74"/>
    <w:rsid w:val="00084A20"/>
    <w:rsid w:val="0009034D"/>
    <w:rsid w:val="00090557"/>
    <w:rsid w:val="00092ECE"/>
    <w:rsid w:val="00092FE2"/>
    <w:rsid w:val="00094456"/>
    <w:rsid w:val="00097332"/>
    <w:rsid w:val="000A082F"/>
    <w:rsid w:val="000A35E8"/>
    <w:rsid w:val="000A3C37"/>
    <w:rsid w:val="000A5543"/>
    <w:rsid w:val="000A5B89"/>
    <w:rsid w:val="000A5E4E"/>
    <w:rsid w:val="000A6B01"/>
    <w:rsid w:val="000B3CB3"/>
    <w:rsid w:val="000B4DE0"/>
    <w:rsid w:val="000B582F"/>
    <w:rsid w:val="000B6878"/>
    <w:rsid w:val="000B6A9C"/>
    <w:rsid w:val="000C1585"/>
    <w:rsid w:val="000C747D"/>
    <w:rsid w:val="000D2831"/>
    <w:rsid w:val="000D2A3A"/>
    <w:rsid w:val="000D3947"/>
    <w:rsid w:val="000D59A0"/>
    <w:rsid w:val="000D63F1"/>
    <w:rsid w:val="000E1D67"/>
    <w:rsid w:val="000E43FB"/>
    <w:rsid w:val="000E6D0F"/>
    <w:rsid w:val="000F023B"/>
    <w:rsid w:val="000F2A1E"/>
    <w:rsid w:val="000F4B1E"/>
    <w:rsid w:val="000F6269"/>
    <w:rsid w:val="000F6B44"/>
    <w:rsid w:val="000F7D7E"/>
    <w:rsid w:val="000F7ED8"/>
    <w:rsid w:val="001000F9"/>
    <w:rsid w:val="00101D9A"/>
    <w:rsid w:val="0010211F"/>
    <w:rsid w:val="001041E3"/>
    <w:rsid w:val="001047EF"/>
    <w:rsid w:val="00113D80"/>
    <w:rsid w:val="00116664"/>
    <w:rsid w:val="00116D84"/>
    <w:rsid w:val="0011727E"/>
    <w:rsid w:val="00117B2B"/>
    <w:rsid w:val="00117E32"/>
    <w:rsid w:val="0012052B"/>
    <w:rsid w:val="00121086"/>
    <w:rsid w:val="001211C1"/>
    <w:rsid w:val="00121C9F"/>
    <w:rsid w:val="001221B9"/>
    <w:rsid w:val="001225EB"/>
    <w:rsid w:val="001251F2"/>
    <w:rsid w:val="00126A0A"/>
    <w:rsid w:val="00127C45"/>
    <w:rsid w:val="00127F5C"/>
    <w:rsid w:val="001321A5"/>
    <w:rsid w:val="00132947"/>
    <w:rsid w:val="00133C86"/>
    <w:rsid w:val="001372C3"/>
    <w:rsid w:val="00140AE8"/>
    <w:rsid w:val="0014353F"/>
    <w:rsid w:val="00144F16"/>
    <w:rsid w:val="001455E2"/>
    <w:rsid w:val="0014631C"/>
    <w:rsid w:val="001479F2"/>
    <w:rsid w:val="001500AD"/>
    <w:rsid w:val="00151C3F"/>
    <w:rsid w:val="001551EF"/>
    <w:rsid w:val="00156D97"/>
    <w:rsid w:val="0016024B"/>
    <w:rsid w:val="0016057C"/>
    <w:rsid w:val="00164657"/>
    <w:rsid w:val="00164DFC"/>
    <w:rsid w:val="001664D9"/>
    <w:rsid w:val="001700D9"/>
    <w:rsid w:val="001757EE"/>
    <w:rsid w:val="001769FF"/>
    <w:rsid w:val="00176B45"/>
    <w:rsid w:val="00176C4D"/>
    <w:rsid w:val="001818B4"/>
    <w:rsid w:val="00184D98"/>
    <w:rsid w:val="00185AC8"/>
    <w:rsid w:val="00185CF0"/>
    <w:rsid w:val="00191390"/>
    <w:rsid w:val="0019261E"/>
    <w:rsid w:val="0019421E"/>
    <w:rsid w:val="001949F0"/>
    <w:rsid w:val="00197CAF"/>
    <w:rsid w:val="001A0FCA"/>
    <w:rsid w:val="001A1177"/>
    <w:rsid w:val="001A209D"/>
    <w:rsid w:val="001A3206"/>
    <w:rsid w:val="001A3F78"/>
    <w:rsid w:val="001A51BE"/>
    <w:rsid w:val="001A6703"/>
    <w:rsid w:val="001B1BEA"/>
    <w:rsid w:val="001B3625"/>
    <w:rsid w:val="001B7390"/>
    <w:rsid w:val="001C0B6D"/>
    <w:rsid w:val="001C38ED"/>
    <w:rsid w:val="001C4919"/>
    <w:rsid w:val="001C5108"/>
    <w:rsid w:val="001C673C"/>
    <w:rsid w:val="001D202B"/>
    <w:rsid w:val="001D297D"/>
    <w:rsid w:val="001D387C"/>
    <w:rsid w:val="001D3C0E"/>
    <w:rsid w:val="001D47A6"/>
    <w:rsid w:val="001D52E3"/>
    <w:rsid w:val="001D6737"/>
    <w:rsid w:val="001E1EB5"/>
    <w:rsid w:val="001E2D11"/>
    <w:rsid w:val="001E2DE9"/>
    <w:rsid w:val="001E43AB"/>
    <w:rsid w:val="001E7B84"/>
    <w:rsid w:val="001F010A"/>
    <w:rsid w:val="001F0E5B"/>
    <w:rsid w:val="001F1870"/>
    <w:rsid w:val="001F2983"/>
    <w:rsid w:val="001F486F"/>
    <w:rsid w:val="001F7257"/>
    <w:rsid w:val="002008CA"/>
    <w:rsid w:val="00202303"/>
    <w:rsid w:val="00202377"/>
    <w:rsid w:val="00204C5B"/>
    <w:rsid w:val="002053E3"/>
    <w:rsid w:val="00210085"/>
    <w:rsid w:val="00210596"/>
    <w:rsid w:val="00211E07"/>
    <w:rsid w:val="002123C9"/>
    <w:rsid w:val="00214E02"/>
    <w:rsid w:val="002150D4"/>
    <w:rsid w:val="00216930"/>
    <w:rsid w:val="002206F0"/>
    <w:rsid w:val="00220A18"/>
    <w:rsid w:val="002222E4"/>
    <w:rsid w:val="00222B9E"/>
    <w:rsid w:val="00222D49"/>
    <w:rsid w:val="00225284"/>
    <w:rsid w:val="0022665A"/>
    <w:rsid w:val="00231372"/>
    <w:rsid w:val="002318AB"/>
    <w:rsid w:val="0023226D"/>
    <w:rsid w:val="00233E34"/>
    <w:rsid w:val="0023504A"/>
    <w:rsid w:val="00236E9E"/>
    <w:rsid w:val="00241CAC"/>
    <w:rsid w:val="002468DF"/>
    <w:rsid w:val="00246B29"/>
    <w:rsid w:val="00252CBC"/>
    <w:rsid w:val="00253DD8"/>
    <w:rsid w:val="002549FB"/>
    <w:rsid w:val="002554A8"/>
    <w:rsid w:val="00257079"/>
    <w:rsid w:val="00257BC0"/>
    <w:rsid w:val="00263FDA"/>
    <w:rsid w:val="00265953"/>
    <w:rsid w:val="0027137C"/>
    <w:rsid w:val="00272020"/>
    <w:rsid w:val="00272739"/>
    <w:rsid w:val="0027568C"/>
    <w:rsid w:val="002767A6"/>
    <w:rsid w:val="0028316F"/>
    <w:rsid w:val="002833D1"/>
    <w:rsid w:val="002835F8"/>
    <w:rsid w:val="00284A10"/>
    <w:rsid w:val="00286404"/>
    <w:rsid w:val="00286C12"/>
    <w:rsid w:val="00291CAE"/>
    <w:rsid w:val="002949CB"/>
    <w:rsid w:val="00296616"/>
    <w:rsid w:val="00297181"/>
    <w:rsid w:val="002A1942"/>
    <w:rsid w:val="002A1BDB"/>
    <w:rsid w:val="002A1E18"/>
    <w:rsid w:val="002A20BE"/>
    <w:rsid w:val="002A28BF"/>
    <w:rsid w:val="002A2B19"/>
    <w:rsid w:val="002A5F62"/>
    <w:rsid w:val="002A7221"/>
    <w:rsid w:val="002B0734"/>
    <w:rsid w:val="002B1624"/>
    <w:rsid w:val="002B468E"/>
    <w:rsid w:val="002C20B3"/>
    <w:rsid w:val="002C6180"/>
    <w:rsid w:val="002C7348"/>
    <w:rsid w:val="002D05D2"/>
    <w:rsid w:val="002D3916"/>
    <w:rsid w:val="002D4780"/>
    <w:rsid w:val="002D519E"/>
    <w:rsid w:val="002D5AE0"/>
    <w:rsid w:val="002D5F76"/>
    <w:rsid w:val="002D67DB"/>
    <w:rsid w:val="002E2597"/>
    <w:rsid w:val="002E2B6C"/>
    <w:rsid w:val="002E6B46"/>
    <w:rsid w:val="002E6CA8"/>
    <w:rsid w:val="002F0067"/>
    <w:rsid w:val="002F6047"/>
    <w:rsid w:val="002F7261"/>
    <w:rsid w:val="00300E22"/>
    <w:rsid w:val="0030316D"/>
    <w:rsid w:val="00303A3F"/>
    <w:rsid w:val="00303A98"/>
    <w:rsid w:val="00305A90"/>
    <w:rsid w:val="00306676"/>
    <w:rsid w:val="003112E9"/>
    <w:rsid w:val="00311E5E"/>
    <w:rsid w:val="00316282"/>
    <w:rsid w:val="0032201C"/>
    <w:rsid w:val="00322198"/>
    <w:rsid w:val="0032437B"/>
    <w:rsid w:val="00324467"/>
    <w:rsid w:val="003256E2"/>
    <w:rsid w:val="00325D67"/>
    <w:rsid w:val="00327681"/>
    <w:rsid w:val="00330F44"/>
    <w:rsid w:val="003318E5"/>
    <w:rsid w:val="003325B2"/>
    <w:rsid w:val="0033297B"/>
    <w:rsid w:val="00334AFC"/>
    <w:rsid w:val="0033514E"/>
    <w:rsid w:val="003358F6"/>
    <w:rsid w:val="003369A6"/>
    <w:rsid w:val="00336C8D"/>
    <w:rsid w:val="00342534"/>
    <w:rsid w:val="003432D3"/>
    <w:rsid w:val="00343760"/>
    <w:rsid w:val="00343B79"/>
    <w:rsid w:val="00344F29"/>
    <w:rsid w:val="003454FC"/>
    <w:rsid w:val="003470B4"/>
    <w:rsid w:val="00347CF2"/>
    <w:rsid w:val="00351DAF"/>
    <w:rsid w:val="003548ED"/>
    <w:rsid w:val="003568CD"/>
    <w:rsid w:val="003572B6"/>
    <w:rsid w:val="00360112"/>
    <w:rsid w:val="003618D3"/>
    <w:rsid w:val="0036251F"/>
    <w:rsid w:val="0036264C"/>
    <w:rsid w:val="003627EF"/>
    <w:rsid w:val="00362D9C"/>
    <w:rsid w:val="00364C85"/>
    <w:rsid w:val="003657A3"/>
    <w:rsid w:val="00365DE1"/>
    <w:rsid w:val="0036799C"/>
    <w:rsid w:val="0037087F"/>
    <w:rsid w:val="003734F0"/>
    <w:rsid w:val="00376BD9"/>
    <w:rsid w:val="003771AA"/>
    <w:rsid w:val="00377360"/>
    <w:rsid w:val="00377B35"/>
    <w:rsid w:val="00377FE3"/>
    <w:rsid w:val="00381436"/>
    <w:rsid w:val="0038189C"/>
    <w:rsid w:val="00383E80"/>
    <w:rsid w:val="00384E11"/>
    <w:rsid w:val="003852E1"/>
    <w:rsid w:val="00385A0B"/>
    <w:rsid w:val="003871CE"/>
    <w:rsid w:val="00390FD0"/>
    <w:rsid w:val="0039152E"/>
    <w:rsid w:val="003954A3"/>
    <w:rsid w:val="003A150D"/>
    <w:rsid w:val="003A3A35"/>
    <w:rsid w:val="003B0A8C"/>
    <w:rsid w:val="003B0EAE"/>
    <w:rsid w:val="003B1EB7"/>
    <w:rsid w:val="003B3EA6"/>
    <w:rsid w:val="003C0411"/>
    <w:rsid w:val="003C0ABB"/>
    <w:rsid w:val="003C15A6"/>
    <w:rsid w:val="003C5BDB"/>
    <w:rsid w:val="003D1079"/>
    <w:rsid w:val="003D4249"/>
    <w:rsid w:val="003E04A7"/>
    <w:rsid w:val="003E121B"/>
    <w:rsid w:val="003E1F59"/>
    <w:rsid w:val="003E2B4C"/>
    <w:rsid w:val="003E397B"/>
    <w:rsid w:val="003E4DD2"/>
    <w:rsid w:val="003E642C"/>
    <w:rsid w:val="003E6B50"/>
    <w:rsid w:val="003E7C15"/>
    <w:rsid w:val="003F14DF"/>
    <w:rsid w:val="003F2C18"/>
    <w:rsid w:val="003F5484"/>
    <w:rsid w:val="003F5CE4"/>
    <w:rsid w:val="004035C6"/>
    <w:rsid w:val="00406447"/>
    <w:rsid w:val="00407DA5"/>
    <w:rsid w:val="00411BE0"/>
    <w:rsid w:val="00412AEB"/>
    <w:rsid w:val="0041487E"/>
    <w:rsid w:val="00414BD6"/>
    <w:rsid w:val="00414C1E"/>
    <w:rsid w:val="0041549F"/>
    <w:rsid w:val="004164A8"/>
    <w:rsid w:val="00416B9B"/>
    <w:rsid w:val="00416CD0"/>
    <w:rsid w:val="00420395"/>
    <w:rsid w:val="00420950"/>
    <w:rsid w:val="00420C42"/>
    <w:rsid w:val="004239F2"/>
    <w:rsid w:val="00424847"/>
    <w:rsid w:val="00424989"/>
    <w:rsid w:val="004275C6"/>
    <w:rsid w:val="00430FD9"/>
    <w:rsid w:val="00431A4A"/>
    <w:rsid w:val="004322FC"/>
    <w:rsid w:val="0043455D"/>
    <w:rsid w:val="00441B97"/>
    <w:rsid w:val="00442A17"/>
    <w:rsid w:val="004433B7"/>
    <w:rsid w:val="00443AA9"/>
    <w:rsid w:val="004449D1"/>
    <w:rsid w:val="00445671"/>
    <w:rsid w:val="00452181"/>
    <w:rsid w:val="00452DDA"/>
    <w:rsid w:val="00455365"/>
    <w:rsid w:val="00456702"/>
    <w:rsid w:val="0045781C"/>
    <w:rsid w:val="00460810"/>
    <w:rsid w:val="00463077"/>
    <w:rsid w:val="00466A80"/>
    <w:rsid w:val="00466DC8"/>
    <w:rsid w:val="004711E3"/>
    <w:rsid w:val="00471918"/>
    <w:rsid w:val="00475C9B"/>
    <w:rsid w:val="004777E8"/>
    <w:rsid w:val="004779CB"/>
    <w:rsid w:val="00481C06"/>
    <w:rsid w:val="00482323"/>
    <w:rsid w:val="00482BCE"/>
    <w:rsid w:val="00483270"/>
    <w:rsid w:val="00487A01"/>
    <w:rsid w:val="0049081A"/>
    <w:rsid w:val="00493154"/>
    <w:rsid w:val="004956F5"/>
    <w:rsid w:val="004957CA"/>
    <w:rsid w:val="004A0DC8"/>
    <w:rsid w:val="004A173C"/>
    <w:rsid w:val="004A45B0"/>
    <w:rsid w:val="004A4ACB"/>
    <w:rsid w:val="004A4DD1"/>
    <w:rsid w:val="004B2546"/>
    <w:rsid w:val="004B31EC"/>
    <w:rsid w:val="004B43BC"/>
    <w:rsid w:val="004B496E"/>
    <w:rsid w:val="004B5567"/>
    <w:rsid w:val="004C01F3"/>
    <w:rsid w:val="004C16D6"/>
    <w:rsid w:val="004C216E"/>
    <w:rsid w:val="004C23AE"/>
    <w:rsid w:val="004C3AF9"/>
    <w:rsid w:val="004C442C"/>
    <w:rsid w:val="004C4EAA"/>
    <w:rsid w:val="004C66B9"/>
    <w:rsid w:val="004D02A1"/>
    <w:rsid w:val="004D0F1F"/>
    <w:rsid w:val="004D15BA"/>
    <w:rsid w:val="004D39E7"/>
    <w:rsid w:val="004D4A6E"/>
    <w:rsid w:val="004D6416"/>
    <w:rsid w:val="004D6858"/>
    <w:rsid w:val="004D7CB6"/>
    <w:rsid w:val="004E2B17"/>
    <w:rsid w:val="004E2CDD"/>
    <w:rsid w:val="004E31DB"/>
    <w:rsid w:val="004E430A"/>
    <w:rsid w:val="004E4577"/>
    <w:rsid w:val="004E553C"/>
    <w:rsid w:val="004E63A8"/>
    <w:rsid w:val="004E7BA6"/>
    <w:rsid w:val="004F2334"/>
    <w:rsid w:val="004F412C"/>
    <w:rsid w:val="004F4F78"/>
    <w:rsid w:val="004F500E"/>
    <w:rsid w:val="004F75E1"/>
    <w:rsid w:val="0050035B"/>
    <w:rsid w:val="005004A2"/>
    <w:rsid w:val="005040C6"/>
    <w:rsid w:val="0051355E"/>
    <w:rsid w:val="00513DD2"/>
    <w:rsid w:val="0051661D"/>
    <w:rsid w:val="00520603"/>
    <w:rsid w:val="00520A06"/>
    <w:rsid w:val="00520DB0"/>
    <w:rsid w:val="00522F2B"/>
    <w:rsid w:val="00523461"/>
    <w:rsid w:val="00525607"/>
    <w:rsid w:val="005301F6"/>
    <w:rsid w:val="00530D03"/>
    <w:rsid w:val="00533CAD"/>
    <w:rsid w:val="0054071A"/>
    <w:rsid w:val="005412F1"/>
    <w:rsid w:val="005424BB"/>
    <w:rsid w:val="00542F5B"/>
    <w:rsid w:val="005458EC"/>
    <w:rsid w:val="00545A3D"/>
    <w:rsid w:val="00545E53"/>
    <w:rsid w:val="0054678F"/>
    <w:rsid w:val="005516FA"/>
    <w:rsid w:val="005518E4"/>
    <w:rsid w:val="00552568"/>
    <w:rsid w:val="005633BC"/>
    <w:rsid w:val="0056793F"/>
    <w:rsid w:val="00570901"/>
    <w:rsid w:val="005711A6"/>
    <w:rsid w:val="005719C4"/>
    <w:rsid w:val="005732B7"/>
    <w:rsid w:val="00574F6C"/>
    <w:rsid w:val="00574F8E"/>
    <w:rsid w:val="00575078"/>
    <w:rsid w:val="00580ADA"/>
    <w:rsid w:val="00580FD1"/>
    <w:rsid w:val="00581033"/>
    <w:rsid w:val="005813F2"/>
    <w:rsid w:val="0058412E"/>
    <w:rsid w:val="005848F6"/>
    <w:rsid w:val="00585261"/>
    <w:rsid w:val="00585D68"/>
    <w:rsid w:val="0058769E"/>
    <w:rsid w:val="005900ED"/>
    <w:rsid w:val="005923E7"/>
    <w:rsid w:val="005931EC"/>
    <w:rsid w:val="00593AAE"/>
    <w:rsid w:val="0059402C"/>
    <w:rsid w:val="005A001A"/>
    <w:rsid w:val="005A42D1"/>
    <w:rsid w:val="005A44FD"/>
    <w:rsid w:val="005A6EA8"/>
    <w:rsid w:val="005B212B"/>
    <w:rsid w:val="005B2E39"/>
    <w:rsid w:val="005B404C"/>
    <w:rsid w:val="005B41CF"/>
    <w:rsid w:val="005B4241"/>
    <w:rsid w:val="005B5265"/>
    <w:rsid w:val="005C090B"/>
    <w:rsid w:val="005C1725"/>
    <w:rsid w:val="005C3921"/>
    <w:rsid w:val="005C3FDA"/>
    <w:rsid w:val="005C6366"/>
    <w:rsid w:val="005C6DE2"/>
    <w:rsid w:val="005C7996"/>
    <w:rsid w:val="005C7CA2"/>
    <w:rsid w:val="005D113C"/>
    <w:rsid w:val="005D181B"/>
    <w:rsid w:val="005D2637"/>
    <w:rsid w:val="005D5E3F"/>
    <w:rsid w:val="005E05DF"/>
    <w:rsid w:val="005E4E66"/>
    <w:rsid w:val="005E5096"/>
    <w:rsid w:val="005F2479"/>
    <w:rsid w:val="005F57E4"/>
    <w:rsid w:val="005F6BB9"/>
    <w:rsid w:val="005F7862"/>
    <w:rsid w:val="0060087E"/>
    <w:rsid w:val="00601088"/>
    <w:rsid w:val="006012E2"/>
    <w:rsid w:val="00601CDE"/>
    <w:rsid w:val="00602A1E"/>
    <w:rsid w:val="00602CB8"/>
    <w:rsid w:val="0060339F"/>
    <w:rsid w:val="006049E3"/>
    <w:rsid w:val="00605C9E"/>
    <w:rsid w:val="00607AA0"/>
    <w:rsid w:val="00607DF3"/>
    <w:rsid w:val="00611E2F"/>
    <w:rsid w:val="00611E98"/>
    <w:rsid w:val="00614051"/>
    <w:rsid w:val="00614552"/>
    <w:rsid w:val="00614B33"/>
    <w:rsid w:val="00616D12"/>
    <w:rsid w:val="00617473"/>
    <w:rsid w:val="00620C04"/>
    <w:rsid w:val="00624812"/>
    <w:rsid w:val="00626D06"/>
    <w:rsid w:val="00627998"/>
    <w:rsid w:val="006315D7"/>
    <w:rsid w:val="00631D5C"/>
    <w:rsid w:val="00634536"/>
    <w:rsid w:val="00635CDF"/>
    <w:rsid w:val="0063656E"/>
    <w:rsid w:val="006412D7"/>
    <w:rsid w:val="006428ED"/>
    <w:rsid w:val="00643632"/>
    <w:rsid w:val="00644E26"/>
    <w:rsid w:val="006469E9"/>
    <w:rsid w:val="00647D69"/>
    <w:rsid w:val="00650D37"/>
    <w:rsid w:val="006514E6"/>
    <w:rsid w:val="00652A6B"/>
    <w:rsid w:val="00654695"/>
    <w:rsid w:val="0066011D"/>
    <w:rsid w:val="0066058C"/>
    <w:rsid w:val="00662747"/>
    <w:rsid w:val="006641C5"/>
    <w:rsid w:val="00670FF5"/>
    <w:rsid w:val="00676FD9"/>
    <w:rsid w:val="00676FE8"/>
    <w:rsid w:val="006803CA"/>
    <w:rsid w:val="00680FC9"/>
    <w:rsid w:val="006827AD"/>
    <w:rsid w:val="00684BA4"/>
    <w:rsid w:val="006853E6"/>
    <w:rsid w:val="00691C53"/>
    <w:rsid w:val="006955E9"/>
    <w:rsid w:val="0069624A"/>
    <w:rsid w:val="00697AAA"/>
    <w:rsid w:val="006A013C"/>
    <w:rsid w:val="006A0DBC"/>
    <w:rsid w:val="006A0E34"/>
    <w:rsid w:val="006A4A91"/>
    <w:rsid w:val="006A5359"/>
    <w:rsid w:val="006A6010"/>
    <w:rsid w:val="006B0D33"/>
    <w:rsid w:val="006B226E"/>
    <w:rsid w:val="006B277C"/>
    <w:rsid w:val="006B4B04"/>
    <w:rsid w:val="006B6718"/>
    <w:rsid w:val="006B7957"/>
    <w:rsid w:val="006B7968"/>
    <w:rsid w:val="006C0F51"/>
    <w:rsid w:val="006C3114"/>
    <w:rsid w:val="006C324B"/>
    <w:rsid w:val="006C35BD"/>
    <w:rsid w:val="006C38A4"/>
    <w:rsid w:val="006C41B7"/>
    <w:rsid w:val="006C523F"/>
    <w:rsid w:val="006D101A"/>
    <w:rsid w:val="006D3AC6"/>
    <w:rsid w:val="006D5190"/>
    <w:rsid w:val="006D594E"/>
    <w:rsid w:val="006E1A94"/>
    <w:rsid w:val="006E1C48"/>
    <w:rsid w:val="006E1F5E"/>
    <w:rsid w:val="006E26C6"/>
    <w:rsid w:val="006E2CA3"/>
    <w:rsid w:val="006E3B99"/>
    <w:rsid w:val="006E43A4"/>
    <w:rsid w:val="006E44C8"/>
    <w:rsid w:val="006E542D"/>
    <w:rsid w:val="006E5ACE"/>
    <w:rsid w:val="006E5E6F"/>
    <w:rsid w:val="006E6496"/>
    <w:rsid w:val="006F1B8D"/>
    <w:rsid w:val="006F2C22"/>
    <w:rsid w:val="006F2CF6"/>
    <w:rsid w:val="006F3093"/>
    <w:rsid w:val="006F39F6"/>
    <w:rsid w:val="006F4074"/>
    <w:rsid w:val="006F4FFC"/>
    <w:rsid w:val="006F50B5"/>
    <w:rsid w:val="006F6305"/>
    <w:rsid w:val="006F6395"/>
    <w:rsid w:val="006F7CC2"/>
    <w:rsid w:val="0070007E"/>
    <w:rsid w:val="00702188"/>
    <w:rsid w:val="007044A6"/>
    <w:rsid w:val="00706335"/>
    <w:rsid w:val="007067B0"/>
    <w:rsid w:val="007072BB"/>
    <w:rsid w:val="00712F28"/>
    <w:rsid w:val="0071407D"/>
    <w:rsid w:val="007146E7"/>
    <w:rsid w:val="00716571"/>
    <w:rsid w:val="007203D3"/>
    <w:rsid w:val="00720EAA"/>
    <w:rsid w:val="00721459"/>
    <w:rsid w:val="00721565"/>
    <w:rsid w:val="00721B08"/>
    <w:rsid w:val="00726626"/>
    <w:rsid w:val="00731184"/>
    <w:rsid w:val="007320D8"/>
    <w:rsid w:val="00733E3E"/>
    <w:rsid w:val="00735BAF"/>
    <w:rsid w:val="007373E7"/>
    <w:rsid w:val="00742F7A"/>
    <w:rsid w:val="007433D3"/>
    <w:rsid w:val="007451A6"/>
    <w:rsid w:val="0074548F"/>
    <w:rsid w:val="00746615"/>
    <w:rsid w:val="00746E5D"/>
    <w:rsid w:val="0075092C"/>
    <w:rsid w:val="007519B4"/>
    <w:rsid w:val="00752FB9"/>
    <w:rsid w:val="007534C2"/>
    <w:rsid w:val="007566B8"/>
    <w:rsid w:val="00760021"/>
    <w:rsid w:val="0076145B"/>
    <w:rsid w:val="00762FB7"/>
    <w:rsid w:val="00764311"/>
    <w:rsid w:val="00773686"/>
    <w:rsid w:val="0077415F"/>
    <w:rsid w:val="007742F3"/>
    <w:rsid w:val="00775063"/>
    <w:rsid w:val="00775B1C"/>
    <w:rsid w:val="00775FC3"/>
    <w:rsid w:val="00777712"/>
    <w:rsid w:val="00777EA6"/>
    <w:rsid w:val="007836E4"/>
    <w:rsid w:val="00783FEC"/>
    <w:rsid w:val="0078460A"/>
    <w:rsid w:val="0078498D"/>
    <w:rsid w:val="0078727D"/>
    <w:rsid w:val="00790280"/>
    <w:rsid w:val="007963F2"/>
    <w:rsid w:val="007A0C7D"/>
    <w:rsid w:val="007A1EC7"/>
    <w:rsid w:val="007A4276"/>
    <w:rsid w:val="007A6951"/>
    <w:rsid w:val="007B5244"/>
    <w:rsid w:val="007B7829"/>
    <w:rsid w:val="007C06C7"/>
    <w:rsid w:val="007C3825"/>
    <w:rsid w:val="007C75FD"/>
    <w:rsid w:val="007C7D3A"/>
    <w:rsid w:val="007D0428"/>
    <w:rsid w:val="007D267B"/>
    <w:rsid w:val="007D54FB"/>
    <w:rsid w:val="007D6216"/>
    <w:rsid w:val="007D6606"/>
    <w:rsid w:val="007D729D"/>
    <w:rsid w:val="007D7A62"/>
    <w:rsid w:val="007E10F9"/>
    <w:rsid w:val="007E1414"/>
    <w:rsid w:val="007E4E4B"/>
    <w:rsid w:val="007E5F3F"/>
    <w:rsid w:val="007F01C4"/>
    <w:rsid w:val="007F1920"/>
    <w:rsid w:val="007F315C"/>
    <w:rsid w:val="007F42DD"/>
    <w:rsid w:val="00800F00"/>
    <w:rsid w:val="0080394D"/>
    <w:rsid w:val="008051ED"/>
    <w:rsid w:val="00805CEB"/>
    <w:rsid w:val="0080621C"/>
    <w:rsid w:val="0080645D"/>
    <w:rsid w:val="0080721B"/>
    <w:rsid w:val="008125C0"/>
    <w:rsid w:val="00813C9D"/>
    <w:rsid w:val="00814EE7"/>
    <w:rsid w:val="008176C1"/>
    <w:rsid w:val="00824088"/>
    <w:rsid w:val="008255C6"/>
    <w:rsid w:val="00825BDF"/>
    <w:rsid w:val="00830E2F"/>
    <w:rsid w:val="00841C5E"/>
    <w:rsid w:val="00841D20"/>
    <w:rsid w:val="00842A0E"/>
    <w:rsid w:val="0084415B"/>
    <w:rsid w:val="0084646A"/>
    <w:rsid w:val="008466AC"/>
    <w:rsid w:val="0084798A"/>
    <w:rsid w:val="00851883"/>
    <w:rsid w:val="00851C01"/>
    <w:rsid w:val="0085272A"/>
    <w:rsid w:val="00856340"/>
    <w:rsid w:val="00861097"/>
    <w:rsid w:val="00861E37"/>
    <w:rsid w:val="00864BAE"/>
    <w:rsid w:val="00867362"/>
    <w:rsid w:val="00870312"/>
    <w:rsid w:val="008709B2"/>
    <w:rsid w:val="008719E9"/>
    <w:rsid w:val="00871B12"/>
    <w:rsid w:val="00883B65"/>
    <w:rsid w:val="00883BAA"/>
    <w:rsid w:val="00884E59"/>
    <w:rsid w:val="00890FDB"/>
    <w:rsid w:val="008912D1"/>
    <w:rsid w:val="008954C6"/>
    <w:rsid w:val="008965B8"/>
    <w:rsid w:val="008A1747"/>
    <w:rsid w:val="008A20FD"/>
    <w:rsid w:val="008A4BB2"/>
    <w:rsid w:val="008A6044"/>
    <w:rsid w:val="008A6638"/>
    <w:rsid w:val="008A6B0A"/>
    <w:rsid w:val="008A708A"/>
    <w:rsid w:val="008B0A63"/>
    <w:rsid w:val="008B281B"/>
    <w:rsid w:val="008B58FD"/>
    <w:rsid w:val="008B5EEA"/>
    <w:rsid w:val="008B743F"/>
    <w:rsid w:val="008C0BD0"/>
    <w:rsid w:val="008C0D14"/>
    <w:rsid w:val="008C2B19"/>
    <w:rsid w:val="008C5C72"/>
    <w:rsid w:val="008C6165"/>
    <w:rsid w:val="008C6A81"/>
    <w:rsid w:val="008C6D97"/>
    <w:rsid w:val="008C73CA"/>
    <w:rsid w:val="008D0DD0"/>
    <w:rsid w:val="008D147C"/>
    <w:rsid w:val="008D3717"/>
    <w:rsid w:val="008D61EB"/>
    <w:rsid w:val="008E105E"/>
    <w:rsid w:val="008E47F1"/>
    <w:rsid w:val="008E4A62"/>
    <w:rsid w:val="008E4B28"/>
    <w:rsid w:val="008E6A77"/>
    <w:rsid w:val="008E7321"/>
    <w:rsid w:val="008F12B9"/>
    <w:rsid w:val="008F2931"/>
    <w:rsid w:val="008F2ABD"/>
    <w:rsid w:val="009024CB"/>
    <w:rsid w:val="009025C8"/>
    <w:rsid w:val="009047DC"/>
    <w:rsid w:val="0090652F"/>
    <w:rsid w:val="0090739D"/>
    <w:rsid w:val="00907B64"/>
    <w:rsid w:val="009115C8"/>
    <w:rsid w:val="00912EC9"/>
    <w:rsid w:val="00914CF3"/>
    <w:rsid w:val="009156FF"/>
    <w:rsid w:val="00920F0A"/>
    <w:rsid w:val="009219E2"/>
    <w:rsid w:val="009238C1"/>
    <w:rsid w:val="00923B10"/>
    <w:rsid w:val="00923DA0"/>
    <w:rsid w:val="00926105"/>
    <w:rsid w:val="0093400F"/>
    <w:rsid w:val="00935F56"/>
    <w:rsid w:val="009421D6"/>
    <w:rsid w:val="00942668"/>
    <w:rsid w:val="00942C06"/>
    <w:rsid w:val="00944552"/>
    <w:rsid w:val="00947F0A"/>
    <w:rsid w:val="0095063B"/>
    <w:rsid w:val="009524D0"/>
    <w:rsid w:val="00952737"/>
    <w:rsid w:val="00952D83"/>
    <w:rsid w:val="0095479C"/>
    <w:rsid w:val="00954E88"/>
    <w:rsid w:val="00960439"/>
    <w:rsid w:val="00967499"/>
    <w:rsid w:val="0096791B"/>
    <w:rsid w:val="00972761"/>
    <w:rsid w:val="00972A8C"/>
    <w:rsid w:val="0098027F"/>
    <w:rsid w:val="00983536"/>
    <w:rsid w:val="00984A6D"/>
    <w:rsid w:val="00985D63"/>
    <w:rsid w:val="00986505"/>
    <w:rsid w:val="00992D6F"/>
    <w:rsid w:val="009930EE"/>
    <w:rsid w:val="00994E9E"/>
    <w:rsid w:val="00995E57"/>
    <w:rsid w:val="00997244"/>
    <w:rsid w:val="009A2760"/>
    <w:rsid w:val="009A31C3"/>
    <w:rsid w:val="009A3539"/>
    <w:rsid w:val="009A498D"/>
    <w:rsid w:val="009C0FB3"/>
    <w:rsid w:val="009C6D56"/>
    <w:rsid w:val="009C7986"/>
    <w:rsid w:val="009C7AB4"/>
    <w:rsid w:val="009D0CDA"/>
    <w:rsid w:val="009D1B71"/>
    <w:rsid w:val="009D31BB"/>
    <w:rsid w:val="009D4A61"/>
    <w:rsid w:val="009D770E"/>
    <w:rsid w:val="009E229F"/>
    <w:rsid w:val="009E3954"/>
    <w:rsid w:val="009E5A93"/>
    <w:rsid w:val="009E5E08"/>
    <w:rsid w:val="009E7691"/>
    <w:rsid w:val="009F2735"/>
    <w:rsid w:val="009F3F47"/>
    <w:rsid w:val="009F47D4"/>
    <w:rsid w:val="009F5CFF"/>
    <w:rsid w:val="009F5DC1"/>
    <w:rsid w:val="009F7E26"/>
    <w:rsid w:val="00A00215"/>
    <w:rsid w:val="00A01093"/>
    <w:rsid w:val="00A07B2D"/>
    <w:rsid w:val="00A11F4B"/>
    <w:rsid w:val="00A21545"/>
    <w:rsid w:val="00A24A6A"/>
    <w:rsid w:val="00A24C05"/>
    <w:rsid w:val="00A25097"/>
    <w:rsid w:val="00A252B5"/>
    <w:rsid w:val="00A30665"/>
    <w:rsid w:val="00A31915"/>
    <w:rsid w:val="00A335CE"/>
    <w:rsid w:val="00A364FB"/>
    <w:rsid w:val="00A36DFF"/>
    <w:rsid w:val="00A40A89"/>
    <w:rsid w:val="00A40E3D"/>
    <w:rsid w:val="00A4155A"/>
    <w:rsid w:val="00A44429"/>
    <w:rsid w:val="00A51E51"/>
    <w:rsid w:val="00A51E91"/>
    <w:rsid w:val="00A556FC"/>
    <w:rsid w:val="00A6003F"/>
    <w:rsid w:val="00A60353"/>
    <w:rsid w:val="00A60881"/>
    <w:rsid w:val="00A60D13"/>
    <w:rsid w:val="00A62C2E"/>
    <w:rsid w:val="00A67719"/>
    <w:rsid w:val="00A709A1"/>
    <w:rsid w:val="00A737D5"/>
    <w:rsid w:val="00A73CA4"/>
    <w:rsid w:val="00A745E0"/>
    <w:rsid w:val="00A74CB9"/>
    <w:rsid w:val="00A77102"/>
    <w:rsid w:val="00A77701"/>
    <w:rsid w:val="00A77813"/>
    <w:rsid w:val="00A77E76"/>
    <w:rsid w:val="00A835B9"/>
    <w:rsid w:val="00A84E01"/>
    <w:rsid w:val="00A84FD0"/>
    <w:rsid w:val="00A87C14"/>
    <w:rsid w:val="00AA0923"/>
    <w:rsid w:val="00AA2959"/>
    <w:rsid w:val="00AA47A8"/>
    <w:rsid w:val="00AA597E"/>
    <w:rsid w:val="00AA7737"/>
    <w:rsid w:val="00AB15B9"/>
    <w:rsid w:val="00AB2004"/>
    <w:rsid w:val="00AB29C5"/>
    <w:rsid w:val="00AB497E"/>
    <w:rsid w:val="00AB49DE"/>
    <w:rsid w:val="00AB6413"/>
    <w:rsid w:val="00AC0BFD"/>
    <w:rsid w:val="00AC176F"/>
    <w:rsid w:val="00AC18DF"/>
    <w:rsid w:val="00AC2494"/>
    <w:rsid w:val="00AC263A"/>
    <w:rsid w:val="00AC721C"/>
    <w:rsid w:val="00AD09D5"/>
    <w:rsid w:val="00AD0DFE"/>
    <w:rsid w:val="00AD1C56"/>
    <w:rsid w:val="00AD233B"/>
    <w:rsid w:val="00AD5D1B"/>
    <w:rsid w:val="00AE1C2F"/>
    <w:rsid w:val="00AE3A42"/>
    <w:rsid w:val="00AE4766"/>
    <w:rsid w:val="00AF110A"/>
    <w:rsid w:val="00AF3C4C"/>
    <w:rsid w:val="00B00458"/>
    <w:rsid w:val="00B010D7"/>
    <w:rsid w:val="00B01121"/>
    <w:rsid w:val="00B01A83"/>
    <w:rsid w:val="00B02693"/>
    <w:rsid w:val="00B061D0"/>
    <w:rsid w:val="00B06584"/>
    <w:rsid w:val="00B13FD3"/>
    <w:rsid w:val="00B14050"/>
    <w:rsid w:val="00B15721"/>
    <w:rsid w:val="00B1774E"/>
    <w:rsid w:val="00B20440"/>
    <w:rsid w:val="00B2306F"/>
    <w:rsid w:val="00B23E65"/>
    <w:rsid w:val="00B26A24"/>
    <w:rsid w:val="00B3018C"/>
    <w:rsid w:val="00B32C27"/>
    <w:rsid w:val="00B32F9A"/>
    <w:rsid w:val="00B33678"/>
    <w:rsid w:val="00B34E17"/>
    <w:rsid w:val="00B37956"/>
    <w:rsid w:val="00B4061C"/>
    <w:rsid w:val="00B42EA3"/>
    <w:rsid w:val="00B4442A"/>
    <w:rsid w:val="00B453FC"/>
    <w:rsid w:val="00B45A26"/>
    <w:rsid w:val="00B5240F"/>
    <w:rsid w:val="00B53AEB"/>
    <w:rsid w:val="00B54A76"/>
    <w:rsid w:val="00B55B52"/>
    <w:rsid w:val="00B57FDE"/>
    <w:rsid w:val="00B62A0F"/>
    <w:rsid w:val="00B62D90"/>
    <w:rsid w:val="00B6306D"/>
    <w:rsid w:val="00B70F62"/>
    <w:rsid w:val="00B73A20"/>
    <w:rsid w:val="00B73D5E"/>
    <w:rsid w:val="00B80087"/>
    <w:rsid w:val="00B810A3"/>
    <w:rsid w:val="00B81804"/>
    <w:rsid w:val="00B839D4"/>
    <w:rsid w:val="00B85EE6"/>
    <w:rsid w:val="00B879A1"/>
    <w:rsid w:val="00B87E90"/>
    <w:rsid w:val="00B95B84"/>
    <w:rsid w:val="00B97B44"/>
    <w:rsid w:val="00BA0C17"/>
    <w:rsid w:val="00BA0C95"/>
    <w:rsid w:val="00BA1A1E"/>
    <w:rsid w:val="00BA1B45"/>
    <w:rsid w:val="00BA2A33"/>
    <w:rsid w:val="00BA2CF6"/>
    <w:rsid w:val="00BA418B"/>
    <w:rsid w:val="00BA5853"/>
    <w:rsid w:val="00BA6B9B"/>
    <w:rsid w:val="00BA6EF1"/>
    <w:rsid w:val="00BA7651"/>
    <w:rsid w:val="00BB0C8A"/>
    <w:rsid w:val="00BB5CA7"/>
    <w:rsid w:val="00BC37CD"/>
    <w:rsid w:val="00BC3BB6"/>
    <w:rsid w:val="00BD05E5"/>
    <w:rsid w:val="00BD2B4A"/>
    <w:rsid w:val="00BD5E81"/>
    <w:rsid w:val="00BE3C25"/>
    <w:rsid w:val="00BE45A7"/>
    <w:rsid w:val="00BE64A1"/>
    <w:rsid w:val="00BF1726"/>
    <w:rsid w:val="00BF2418"/>
    <w:rsid w:val="00BF2467"/>
    <w:rsid w:val="00BF2523"/>
    <w:rsid w:val="00C01C43"/>
    <w:rsid w:val="00C0267E"/>
    <w:rsid w:val="00C031ED"/>
    <w:rsid w:val="00C03D30"/>
    <w:rsid w:val="00C0467B"/>
    <w:rsid w:val="00C056C9"/>
    <w:rsid w:val="00C06DDF"/>
    <w:rsid w:val="00C10C0D"/>
    <w:rsid w:val="00C10F26"/>
    <w:rsid w:val="00C118ED"/>
    <w:rsid w:val="00C11D95"/>
    <w:rsid w:val="00C11FF1"/>
    <w:rsid w:val="00C13CEC"/>
    <w:rsid w:val="00C1589D"/>
    <w:rsid w:val="00C15B3C"/>
    <w:rsid w:val="00C178CF"/>
    <w:rsid w:val="00C17EF6"/>
    <w:rsid w:val="00C207AA"/>
    <w:rsid w:val="00C22ED0"/>
    <w:rsid w:val="00C24824"/>
    <w:rsid w:val="00C26F23"/>
    <w:rsid w:val="00C27427"/>
    <w:rsid w:val="00C275F4"/>
    <w:rsid w:val="00C27A23"/>
    <w:rsid w:val="00C31BB7"/>
    <w:rsid w:val="00C31F1D"/>
    <w:rsid w:val="00C3255B"/>
    <w:rsid w:val="00C32764"/>
    <w:rsid w:val="00C32F76"/>
    <w:rsid w:val="00C36FA4"/>
    <w:rsid w:val="00C376FD"/>
    <w:rsid w:val="00C43AA4"/>
    <w:rsid w:val="00C43E13"/>
    <w:rsid w:val="00C44937"/>
    <w:rsid w:val="00C45004"/>
    <w:rsid w:val="00C46A73"/>
    <w:rsid w:val="00C474CB"/>
    <w:rsid w:val="00C50D2F"/>
    <w:rsid w:val="00C5358C"/>
    <w:rsid w:val="00C56D0C"/>
    <w:rsid w:val="00C61B8A"/>
    <w:rsid w:val="00C630E7"/>
    <w:rsid w:val="00C654A5"/>
    <w:rsid w:val="00C66AAF"/>
    <w:rsid w:val="00C66D19"/>
    <w:rsid w:val="00C67972"/>
    <w:rsid w:val="00C70FD0"/>
    <w:rsid w:val="00C75237"/>
    <w:rsid w:val="00C752D7"/>
    <w:rsid w:val="00C76818"/>
    <w:rsid w:val="00C76823"/>
    <w:rsid w:val="00C801C5"/>
    <w:rsid w:val="00C841D4"/>
    <w:rsid w:val="00C92A07"/>
    <w:rsid w:val="00C92F66"/>
    <w:rsid w:val="00C97323"/>
    <w:rsid w:val="00C976FF"/>
    <w:rsid w:val="00C97E3F"/>
    <w:rsid w:val="00CA6602"/>
    <w:rsid w:val="00CA7B51"/>
    <w:rsid w:val="00CB25E3"/>
    <w:rsid w:val="00CB2FB9"/>
    <w:rsid w:val="00CB4451"/>
    <w:rsid w:val="00CB7922"/>
    <w:rsid w:val="00CC0CE2"/>
    <w:rsid w:val="00CC1D28"/>
    <w:rsid w:val="00CC1F11"/>
    <w:rsid w:val="00CC4E07"/>
    <w:rsid w:val="00CC5330"/>
    <w:rsid w:val="00CC65EE"/>
    <w:rsid w:val="00CC7BC7"/>
    <w:rsid w:val="00CD08B6"/>
    <w:rsid w:val="00CD1BA7"/>
    <w:rsid w:val="00CD295C"/>
    <w:rsid w:val="00CD323E"/>
    <w:rsid w:val="00CD5406"/>
    <w:rsid w:val="00CD5FE1"/>
    <w:rsid w:val="00CD7002"/>
    <w:rsid w:val="00CD76F5"/>
    <w:rsid w:val="00CD7BD8"/>
    <w:rsid w:val="00CE0930"/>
    <w:rsid w:val="00CE2FD5"/>
    <w:rsid w:val="00CE6D18"/>
    <w:rsid w:val="00CF0D05"/>
    <w:rsid w:val="00CF30BA"/>
    <w:rsid w:val="00CF68DD"/>
    <w:rsid w:val="00D006F6"/>
    <w:rsid w:val="00D047AF"/>
    <w:rsid w:val="00D05FEB"/>
    <w:rsid w:val="00D06D9D"/>
    <w:rsid w:val="00D1095F"/>
    <w:rsid w:val="00D10969"/>
    <w:rsid w:val="00D111C1"/>
    <w:rsid w:val="00D1136B"/>
    <w:rsid w:val="00D12ED0"/>
    <w:rsid w:val="00D16273"/>
    <w:rsid w:val="00D163FD"/>
    <w:rsid w:val="00D16C46"/>
    <w:rsid w:val="00D1783A"/>
    <w:rsid w:val="00D20E0F"/>
    <w:rsid w:val="00D245F7"/>
    <w:rsid w:val="00D27156"/>
    <w:rsid w:val="00D34B2D"/>
    <w:rsid w:val="00D40277"/>
    <w:rsid w:val="00D4058C"/>
    <w:rsid w:val="00D41686"/>
    <w:rsid w:val="00D41ED3"/>
    <w:rsid w:val="00D43727"/>
    <w:rsid w:val="00D4394F"/>
    <w:rsid w:val="00D45B29"/>
    <w:rsid w:val="00D4683A"/>
    <w:rsid w:val="00D503C9"/>
    <w:rsid w:val="00D50494"/>
    <w:rsid w:val="00D51165"/>
    <w:rsid w:val="00D51D28"/>
    <w:rsid w:val="00D53240"/>
    <w:rsid w:val="00D53B86"/>
    <w:rsid w:val="00D56CD6"/>
    <w:rsid w:val="00D57434"/>
    <w:rsid w:val="00D60839"/>
    <w:rsid w:val="00D61752"/>
    <w:rsid w:val="00D61873"/>
    <w:rsid w:val="00D64ED3"/>
    <w:rsid w:val="00D66F08"/>
    <w:rsid w:val="00D66F11"/>
    <w:rsid w:val="00D72917"/>
    <w:rsid w:val="00D72F66"/>
    <w:rsid w:val="00D73134"/>
    <w:rsid w:val="00D7339A"/>
    <w:rsid w:val="00D74357"/>
    <w:rsid w:val="00D80834"/>
    <w:rsid w:val="00D80858"/>
    <w:rsid w:val="00D814F7"/>
    <w:rsid w:val="00D81552"/>
    <w:rsid w:val="00D829F7"/>
    <w:rsid w:val="00D8728F"/>
    <w:rsid w:val="00D90A02"/>
    <w:rsid w:val="00D910E4"/>
    <w:rsid w:val="00D91DE8"/>
    <w:rsid w:val="00D923C7"/>
    <w:rsid w:val="00D962FD"/>
    <w:rsid w:val="00D9713E"/>
    <w:rsid w:val="00DA3F45"/>
    <w:rsid w:val="00DA406A"/>
    <w:rsid w:val="00DA4331"/>
    <w:rsid w:val="00DA45C2"/>
    <w:rsid w:val="00DA52CA"/>
    <w:rsid w:val="00DA55A5"/>
    <w:rsid w:val="00DB1D60"/>
    <w:rsid w:val="00DB4509"/>
    <w:rsid w:val="00DB57B5"/>
    <w:rsid w:val="00DB5904"/>
    <w:rsid w:val="00DB6CC3"/>
    <w:rsid w:val="00DC0EAE"/>
    <w:rsid w:val="00DC13E5"/>
    <w:rsid w:val="00DC3744"/>
    <w:rsid w:val="00DC4011"/>
    <w:rsid w:val="00DC63F2"/>
    <w:rsid w:val="00DD1695"/>
    <w:rsid w:val="00DD27C2"/>
    <w:rsid w:val="00DD3CFA"/>
    <w:rsid w:val="00DD48A6"/>
    <w:rsid w:val="00DD4D52"/>
    <w:rsid w:val="00DD5510"/>
    <w:rsid w:val="00DD56A5"/>
    <w:rsid w:val="00DD71E7"/>
    <w:rsid w:val="00DE1502"/>
    <w:rsid w:val="00DE241A"/>
    <w:rsid w:val="00DE3959"/>
    <w:rsid w:val="00DE3E7A"/>
    <w:rsid w:val="00DE4FC3"/>
    <w:rsid w:val="00DE6126"/>
    <w:rsid w:val="00DE75D6"/>
    <w:rsid w:val="00DF00F7"/>
    <w:rsid w:val="00DF17A1"/>
    <w:rsid w:val="00DF1860"/>
    <w:rsid w:val="00DF2EC0"/>
    <w:rsid w:val="00DF3C94"/>
    <w:rsid w:val="00DF45A4"/>
    <w:rsid w:val="00E0044F"/>
    <w:rsid w:val="00E0477A"/>
    <w:rsid w:val="00E06017"/>
    <w:rsid w:val="00E06EE9"/>
    <w:rsid w:val="00E1000B"/>
    <w:rsid w:val="00E105F1"/>
    <w:rsid w:val="00E108B4"/>
    <w:rsid w:val="00E1364B"/>
    <w:rsid w:val="00E21868"/>
    <w:rsid w:val="00E224B8"/>
    <w:rsid w:val="00E25266"/>
    <w:rsid w:val="00E26056"/>
    <w:rsid w:val="00E273BD"/>
    <w:rsid w:val="00E27FE4"/>
    <w:rsid w:val="00E301F5"/>
    <w:rsid w:val="00E30EC2"/>
    <w:rsid w:val="00E33609"/>
    <w:rsid w:val="00E36030"/>
    <w:rsid w:val="00E36F3A"/>
    <w:rsid w:val="00E40276"/>
    <w:rsid w:val="00E417F1"/>
    <w:rsid w:val="00E452F3"/>
    <w:rsid w:val="00E461FD"/>
    <w:rsid w:val="00E465E4"/>
    <w:rsid w:val="00E503EC"/>
    <w:rsid w:val="00E54F9A"/>
    <w:rsid w:val="00E60782"/>
    <w:rsid w:val="00E61395"/>
    <w:rsid w:val="00E618A0"/>
    <w:rsid w:val="00E629CB"/>
    <w:rsid w:val="00E63B70"/>
    <w:rsid w:val="00E65A16"/>
    <w:rsid w:val="00E7146F"/>
    <w:rsid w:val="00E75AEF"/>
    <w:rsid w:val="00E7630F"/>
    <w:rsid w:val="00E779F7"/>
    <w:rsid w:val="00E837BA"/>
    <w:rsid w:val="00E84361"/>
    <w:rsid w:val="00E85937"/>
    <w:rsid w:val="00E864E1"/>
    <w:rsid w:val="00E87C9F"/>
    <w:rsid w:val="00E9152A"/>
    <w:rsid w:val="00E932A9"/>
    <w:rsid w:val="00EA1093"/>
    <w:rsid w:val="00EA10AF"/>
    <w:rsid w:val="00EA501C"/>
    <w:rsid w:val="00EA67CD"/>
    <w:rsid w:val="00EA6BFF"/>
    <w:rsid w:val="00EB16E5"/>
    <w:rsid w:val="00EB20A2"/>
    <w:rsid w:val="00EB2DAA"/>
    <w:rsid w:val="00EB3529"/>
    <w:rsid w:val="00EB556C"/>
    <w:rsid w:val="00EB5880"/>
    <w:rsid w:val="00EB5D58"/>
    <w:rsid w:val="00EB759A"/>
    <w:rsid w:val="00EB7846"/>
    <w:rsid w:val="00EB7BF4"/>
    <w:rsid w:val="00EB7E48"/>
    <w:rsid w:val="00EC29D6"/>
    <w:rsid w:val="00EC777E"/>
    <w:rsid w:val="00ED2AFD"/>
    <w:rsid w:val="00ED3236"/>
    <w:rsid w:val="00ED437C"/>
    <w:rsid w:val="00EE13CA"/>
    <w:rsid w:val="00EE32A8"/>
    <w:rsid w:val="00EE4979"/>
    <w:rsid w:val="00EE4A1B"/>
    <w:rsid w:val="00EE536C"/>
    <w:rsid w:val="00EE791C"/>
    <w:rsid w:val="00EF5690"/>
    <w:rsid w:val="00F003A1"/>
    <w:rsid w:val="00F009F9"/>
    <w:rsid w:val="00F016F1"/>
    <w:rsid w:val="00F03189"/>
    <w:rsid w:val="00F037D8"/>
    <w:rsid w:val="00F038D8"/>
    <w:rsid w:val="00F0478B"/>
    <w:rsid w:val="00F066F5"/>
    <w:rsid w:val="00F06798"/>
    <w:rsid w:val="00F07338"/>
    <w:rsid w:val="00F07B4A"/>
    <w:rsid w:val="00F1080D"/>
    <w:rsid w:val="00F1281F"/>
    <w:rsid w:val="00F12C15"/>
    <w:rsid w:val="00F13CAA"/>
    <w:rsid w:val="00F14899"/>
    <w:rsid w:val="00F156AB"/>
    <w:rsid w:val="00F1606D"/>
    <w:rsid w:val="00F20C33"/>
    <w:rsid w:val="00F21B36"/>
    <w:rsid w:val="00F2370A"/>
    <w:rsid w:val="00F23EFC"/>
    <w:rsid w:val="00F27133"/>
    <w:rsid w:val="00F27B13"/>
    <w:rsid w:val="00F30391"/>
    <w:rsid w:val="00F30E9E"/>
    <w:rsid w:val="00F31BAD"/>
    <w:rsid w:val="00F3659B"/>
    <w:rsid w:val="00F44D27"/>
    <w:rsid w:val="00F47170"/>
    <w:rsid w:val="00F50FB3"/>
    <w:rsid w:val="00F52119"/>
    <w:rsid w:val="00F5258D"/>
    <w:rsid w:val="00F526CF"/>
    <w:rsid w:val="00F56674"/>
    <w:rsid w:val="00F61CEB"/>
    <w:rsid w:val="00F641C1"/>
    <w:rsid w:val="00F65311"/>
    <w:rsid w:val="00F65C5B"/>
    <w:rsid w:val="00F66501"/>
    <w:rsid w:val="00F678C0"/>
    <w:rsid w:val="00F719E9"/>
    <w:rsid w:val="00F72AE1"/>
    <w:rsid w:val="00F73430"/>
    <w:rsid w:val="00F74372"/>
    <w:rsid w:val="00F74B33"/>
    <w:rsid w:val="00F75A4F"/>
    <w:rsid w:val="00F75B67"/>
    <w:rsid w:val="00F75BAD"/>
    <w:rsid w:val="00F75EA1"/>
    <w:rsid w:val="00F76B5E"/>
    <w:rsid w:val="00F77BB5"/>
    <w:rsid w:val="00F8092E"/>
    <w:rsid w:val="00F819FD"/>
    <w:rsid w:val="00F8354B"/>
    <w:rsid w:val="00F83873"/>
    <w:rsid w:val="00F85EC5"/>
    <w:rsid w:val="00F86886"/>
    <w:rsid w:val="00F86EBF"/>
    <w:rsid w:val="00F873B2"/>
    <w:rsid w:val="00F900EA"/>
    <w:rsid w:val="00F90115"/>
    <w:rsid w:val="00F9029D"/>
    <w:rsid w:val="00F9119B"/>
    <w:rsid w:val="00F914CB"/>
    <w:rsid w:val="00F91DEA"/>
    <w:rsid w:val="00F9216E"/>
    <w:rsid w:val="00F92975"/>
    <w:rsid w:val="00F94555"/>
    <w:rsid w:val="00F9458F"/>
    <w:rsid w:val="00F97A0C"/>
    <w:rsid w:val="00FA04DD"/>
    <w:rsid w:val="00FA39EA"/>
    <w:rsid w:val="00FA57EC"/>
    <w:rsid w:val="00FA67B8"/>
    <w:rsid w:val="00FB2850"/>
    <w:rsid w:val="00FB7F96"/>
    <w:rsid w:val="00FB7F9F"/>
    <w:rsid w:val="00FC0810"/>
    <w:rsid w:val="00FC0B82"/>
    <w:rsid w:val="00FD018D"/>
    <w:rsid w:val="00FD19BB"/>
    <w:rsid w:val="00FD38D7"/>
    <w:rsid w:val="00FD55EB"/>
    <w:rsid w:val="00FD72F1"/>
    <w:rsid w:val="00FD75BE"/>
    <w:rsid w:val="00FE23F7"/>
    <w:rsid w:val="00FE2760"/>
    <w:rsid w:val="00FE3938"/>
    <w:rsid w:val="00FE397D"/>
    <w:rsid w:val="00FE5B27"/>
    <w:rsid w:val="00FE644D"/>
    <w:rsid w:val="00FE68D8"/>
    <w:rsid w:val="00FE699C"/>
    <w:rsid w:val="00FE69BB"/>
    <w:rsid w:val="00FF0643"/>
    <w:rsid w:val="00FF0B27"/>
    <w:rsid w:val="00FF0DE5"/>
    <w:rsid w:val="00FF1588"/>
    <w:rsid w:val="00FF1EAA"/>
    <w:rsid w:val="00FF2628"/>
    <w:rsid w:val="00FF30A7"/>
    <w:rsid w:val="00FF4450"/>
    <w:rsid w:val="00FF4782"/>
    <w:rsid w:val="00FF5371"/>
    <w:rsid w:val="039C1DEC"/>
    <w:rsid w:val="042FD78B"/>
    <w:rsid w:val="05ED8F1D"/>
    <w:rsid w:val="064ACD04"/>
    <w:rsid w:val="095B2E0B"/>
    <w:rsid w:val="0B49DE24"/>
    <w:rsid w:val="0F08AA1F"/>
    <w:rsid w:val="1175773E"/>
    <w:rsid w:val="1288154E"/>
    <w:rsid w:val="1B8E8953"/>
    <w:rsid w:val="1E7C6166"/>
    <w:rsid w:val="2017E68C"/>
    <w:rsid w:val="202344E4"/>
    <w:rsid w:val="224ED0A9"/>
    <w:rsid w:val="2317AC4E"/>
    <w:rsid w:val="249242DB"/>
    <w:rsid w:val="28128FA6"/>
    <w:rsid w:val="2DEADF29"/>
    <w:rsid w:val="2FBA3425"/>
    <w:rsid w:val="30F88C4D"/>
    <w:rsid w:val="311BC00A"/>
    <w:rsid w:val="319DEA65"/>
    <w:rsid w:val="32F2E578"/>
    <w:rsid w:val="3675BA46"/>
    <w:rsid w:val="3A54CCF4"/>
    <w:rsid w:val="3E8AA8E0"/>
    <w:rsid w:val="40ADD485"/>
    <w:rsid w:val="40D077E3"/>
    <w:rsid w:val="412B52C7"/>
    <w:rsid w:val="41DE93DD"/>
    <w:rsid w:val="42480A42"/>
    <w:rsid w:val="42AE099D"/>
    <w:rsid w:val="42FA4A8D"/>
    <w:rsid w:val="43DA4F82"/>
    <w:rsid w:val="43FFD554"/>
    <w:rsid w:val="451E99D9"/>
    <w:rsid w:val="456F1C10"/>
    <w:rsid w:val="461D5D31"/>
    <w:rsid w:val="46FB2EEB"/>
    <w:rsid w:val="4957C5A9"/>
    <w:rsid w:val="4B02D2CC"/>
    <w:rsid w:val="4DCA0ED9"/>
    <w:rsid w:val="50DBCA28"/>
    <w:rsid w:val="52E305A7"/>
    <w:rsid w:val="54B0D1B9"/>
    <w:rsid w:val="574792CB"/>
    <w:rsid w:val="5777966B"/>
    <w:rsid w:val="57B896E5"/>
    <w:rsid w:val="5837B8B3"/>
    <w:rsid w:val="5916D425"/>
    <w:rsid w:val="5BA97AC4"/>
    <w:rsid w:val="633D463C"/>
    <w:rsid w:val="64A4A89F"/>
    <w:rsid w:val="66A2C2C5"/>
    <w:rsid w:val="670E76DE"/>
    <w:rsid w:val="68355BEC"/>
    <w:rsid w:val="6C5B15DC"/>
    <w:rsid w:val="6CD4A21E"/>
    <w:rsid w:val="6ED5ADA9"/>
    <w:rsid w:val="6FB62229"/>
    <w:rsid w:val="729A8862"/>
    <w:rsid w:val="77C8AA28"/>
    <w:rsid w:val="793C2644"/>
    <w:rsid w:val="7AB22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744BF"/>
  <w15:chartTrackingRefBased/>
  <w15:docId w15:val="{4B15C245-DEDF-4978-AF9B-1CAE5985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C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C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C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C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C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C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7D"/>
    <w:rPr>
      <w:rFonts w:eastAsiaTheme="majorEastAsia" w:cstheme="majorBidi"/>
      <w:color w:val="272727" w:themeColor="text1" w:themeTint="D8"/>
    </w:rPr>
  </w:style>
  <w:style w:type="paragraph" w:styleId="Title">
    <w:name w:val="Title"/>
    <w:basedOn w:val="Normal"/>
    <w:next w:val="Normal"/>
    <w:link w:val="TitleChar"/>
    <w:uiPriority w:val="10"/>
    <w:qFormat/>
    <w:rsid w:val="007A0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7D"/>
    <w:pPr>
      <w:spacing w:before="160"/>
      <w:jc w:val="center"/>
    </w:pPr>
    <w:rPr>
      <w:i/>
      <w:iCs/>
      <w:color w:val="404040" w:themeColor="text1" w:themeTint="BF"/>
    </w:rPr>
  </w:style>
  <w:style w:type="character" w:customStyle="1" w:styleId="QuoteChar">
    <w:name w:val="Quote Char"/>
    <w:basedOn w:val="DefaultParagraphFont"/>
    <w:link w:val="Quote"/>
    <w:uiPriority w:val="29"/>
    <w:rsid w:val="007A0C7D"/>
    <w:rPr>
      <w:i/>
      <w:iCs/>
      <w:color w:val="404040" w:themeColor="text1" w:themeTint="BF"/>
    </w:rPr>
  </w:style>
  <w:style w:type="paragraph" w:styleId="ListParagraph">
    <w:name w:val="List Paragraph"/>
    <w:basedOn w:val="Normal"/>
    <w:uiPriority w:val="34"/>
    <w:qFormat/>
    <w:rsid w:val="007A0C7D"/>
    <w:pPr>
      <w:ind w:left="720"/>
      <w:contextualSpacing/>
    </w:pPr>
  </w:style>
  <w:style w:type="character" w:styleId="IntenseEmphasis">
    <w:name w:val="Intense Emphasis"/>
    <w:basedOn w:val="DefaultParagraphFont"/>
    <w:uiPriority w:val="21"/>
    <w:qFormat/>
    <w:rsid w:val="007A0C7D"/>
    <w:rPr>
      <w:i/>
      <w:iCs/>
      <w:color w:val="0F4761" w:themeColor="accent1" w:themeShade="BF"/>
    </w:rPr>
  </w:style>
  <w:style w:type="paragraph" w:styleId="IntenseQuote">
    <w:name w:val="Intense Quote"/>
    <w:basedOn w:val="Normal"/>
    <w:next w:val="Normal"/>
    <w:link w:val="IntenseQuoteChar"/>
    <w:uiPriority w:val="30"/>
    <w:qFormat/>
    <w:rsid w:val="007A0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7D"/>
    <w:rPr>
      <w:i/>
      <w:iCs/>
      <w:color w:val="0F4761" w:themeColor="accent1" w:themeShade="BF"/>
    </w:rPr>
  </w:style>
  <w:style w:type="character" w:styleId="IntenseReference">
    <w:name w:val="Intense Reference"/>
    <w:basedOn w:val="DefaultParagraphFont"/>
    <w:uiPriority w:val="32"/>
    <w:qFormat/>
    <w:rsid w:val="007A0C7D"/>
    <w:rPr>
      <w:b/>
      <w:bCs/>
      <w:smallCaps/>
      <w:color w:val="0F4761" w:themeColor="accent1" w:themeShade="BF"/>
      <w:spacing w:val="5"/>
    </w:rPr>
  </w:style>
  <w:style w:type="character" w:styleId="Hyperlink">
    <w:name w:val="Hyperlink"/>
    <w:basedOn w:val="DefaultParagraphFont"/>
    <w:uiPriority w:val="99"/>
    <w:unhideWhenUsed/>
    <w:rsid w:val="001251F2"/>
    <w:rPr>
      <w:color w:val="467886" w:themeColor="hyperlink"/>
      <w:u w:val="single"/>
    </w:rPr>
  </w:style>
  <w:style w:type="character" w:styleId="UnresolvedMention">
    <w:name w:val="Unresolved Mention"/>
    <w:basedOn w:val="DefaultParagraphFont"/>
    <w:uiPriority w:val="99"/>
    <w:semiHidden/>
    <w:unhideWhenUsed/>
    <w:rsid w:val="001251F2"/>
    <w:rPr>
      <w:color w:val="605E5C"/>
      <w:shd w:val="clear" w:color="auto" w:fill="E1DFDD"/>
    </w:rPr>
  </w:style>
  <w:style w:type="character" w:styleId="FollowedHyperlink">
    <w:name w:val="FollowedHyperlink"/>
    <w:basedOn w:val="DefaultParagraphFont"/>
    <w:uiPriority w:val="99"/>
    <w:semiHidden/>
    <w:unhideWhenUsed/>
    <w:rsid w:val="001E1EB5"/>
    <w:rPr>
      <w:color w:val="96607D" w:themeColor="followedHyperlink"/>
      <w:u w:val="single"/>
    </w:rPr>
  </w:style>
  <w:style w:type="paragraph" w:styleId="NoSpacing">
    <w:name w:val="No Spacing"/>
    <w:uiPriority w:val="1"/>
    <w:qFormat/>
    <w:rsid w:val="00BA418B"/>
    <w:pPr>
      <w:spacing w:after="0" w:line="240" w:lineRule="auto"/>
    </w:pPr>
  </w:style>
  <w:style w:type="paragraph" w:styleId="Header">
    <w:name w:val="header"/>
    <w:basedOn w:val="Normal"/>
    <w:link w:val="HeaderChar"/>
    <w:uiPriority w:val="99"/>
    <w:unhideWhenUsed/>
    <w:rsid w:val="00411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BE0"/>
  </w:style>
  <w:style w:type="paragraph" w:styleId="Footer">
    <w:name w:val="footer"/>
    <w:basedOn w:val="Normal"/>
    <w:link w:val="FooterChar"/>
    <w:uiPriority w:val="99"/>
    <w:unhideWhenUsed/>
    <w:rsid w:val="00411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9614">
      <w:bodyDiv w:val="1"/>
      <w:marLeft w:val="0"/>
      <w:marRight w:val="0"/>
      <w:marTop w:val="0"/>
      <w:marBottom w:val="0"/>
      <w:divBdr>
        <w:top w:val="none" w:sz="0" w:space="0" w:color="auto"/>
        <w:left w:val="none" w:sz="0" w:space="0" w:color="auto"/>
        <w:bottom w:val="none" w:sz="0" w:space="0" w:color="auto"/>
        <w:right w:val="none" w:sz="0" w:space="0" w:color="auto"/>
      </w:divBdr>
    </w:div>
    <w:div w:id="290476260">
      <w:bodyDiv w:val="1"/>
      <w:marLeft w:val="0"/>
      <w:marRight w:val="0"/>
      <w:marTop w:val="0"/>
      <w:marBottom w:val="0"/>
      <w:divBdr>
        <w:top w:val="none" w:sz="0" w:space="0" w:color="auto"/>
        <w:left w:val="none" w:sz="0" w:space="0" w:color="auto"/>
        <w:bottom w:val="none" w:sz="0" w:space="0" w:color="auto"/>
        <w:right w:val="none" w:sz="0" w:space="0" w:color="auto"/>
      </w:divBdr>
      <w:divsChild>
        <w:div w:id="1629165870">
          <w:marLeft w:val="0"/>
          <w:marRight w:val="0"/>
          <w:marTop w:val="0"/>
          <w:marBottom w:val="0"/>
          <w:divBdr>
            <w:top w:val="none" w:sz="0" w:space="0" w:color="auto"/>
            <w:left w:val="none" w:sz="0" w:space="0" w:color="auto"/>
            <w:bottom w:val="none" w:sz="0" w:space="0" w:color="auto"/>
            <w:right w:val="none" w:sz="0" w:space="0" w:color="auto"/>
          </w:divBdr>
          <w:divsChild>
            <w:div w:id="1850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36767">
      <w:bodyDiv w:val="1"/>
      <w:marLeft w:val="0"/>
      <w:marRight w:val="0"/>
      <w:marTop w:val="0"/>
      <w:marBottom w:val="0"/>
      <w:divBdr>
        <w:top w:val="none" w:sz="0" w:space="0" w:color="auto"/>
        <w:left w:val="none" w:sz="0" w:space="0" w:color="auto"/>
        <w:bottom w:val="none" w:sz="0" w:space="0" w:color="auto"/>
        <w:right w:val="none" w:sz="0" w:space="0" w:color="auto"/>
      </w:divBdr>
      <w:divsChild>
        <w:div w:id="1084257012">
          <w:marLeft w:val="0"/>
          <w:marRight w:val="0"/>
          <w:marTop w:val="0"/>
          <w:marBottom w:val="0"/>
          <w:divBdr>
            <w:top w:val="none" w:sz="0" w:space="0" w:color="auto"/>
            <w:left w:val="none" w:sz="0" w:space="0" w:color="auto"/>
            <w:bottom w:val="none" w:sz="0" w:space="0" w:color="auto"/>
            <w:right w:val="none" w:sz="0" w:space="0" w:color="auto"/>
          </w:divBdr>
          <w:divsChild>
            <w:div w:id="32100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235">
      <w:bodyDiv w:val="1"/>
      <w:marLeft w:val="0"/>
      <w:marRight w:val="0"/>
      <w:marTop w:val="0"/>
      <w:marBottom w:val="0"/>
      <w:divBdr>
        <w:top w:val="none" w:sz="0" w:space="0" w:color="auto"/>
        <w:left w:val="none" w:sz="0" w:space="0" w:color="auto"/>
        <w:bottom w:val="none" w:sz="0" w:space="0" w:color="auto"/>
        <w:right w:val="none" w:sz="0" w:space="0" w:color="auto"/>
      </w:divBdr>
      <w:divsChild>
        <w:div w:id="15498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9547552">
      <w:bodyDiv w:val="1"/>
      <w:marLeft w:val="0"/>
      <w:marRight w:val="0"/>
      <w:marTop w:val="0"/>
      <w:marBottom w:val="0"/>
      <w:divBdr>
        <w:top w:val="none" w:sz="0" w:space="0" w:color="auto"/>
        <w:left w:val="none" w:sz="0" w:space="0" w:color="auto"/>
        <w:bottom w:val="none" w:sz="0" w:space="0" w:color="auto"/>
        <w:right w:val="none" w:sz="0" w:space="0" w:color="auto"/>
      </w:divBdr>
    </w:div>
    <w:div w:id="616180531">
      <w:bodyDiv w:val="1"/>
      <w:marLeft w:val="0"/>
      <w:marRight w:val="0"/>
      <w:marTop w:val="0"/>
      <w:marBottom w:val="0"/>
      <w:divBdr>
        <w:top w:val="none" w:sz="0" w:space="0" w:color="auto"/>
        <w:left w:val="none" w:sz="0" w:space="0" w:color="auto"/>
        <w:bottom w:val="none" w:sz="0" w:space="0" w:color="auto"/>
        <w:right w:val="none" w:sz="0" w:space="0" w:color="auto"/>
      </w:divBdr>
    </w:div>
    <w:div w:id="632292741">
      <w:bodyDiv w:val="1"/>
      <w:marLeft w:val="0"/>
      <w:marRight w:val="0"/>
      <w:marTop w:val="0"/>
      <w:marBottom w:val="0"/>
      <w:divBdr>
        <w:top w:val="none" w:sz="0" w:space="0" w:color="auto"/>
        <w:left w:val="none" w:sz="0" w:space="0" w:color="auto"/>
        <w:bottom w:val="none" w:sz="0" w:space="0" w:color="auto"/>
        <w:right w:val="none" w:sz="0" w:space="0" w:color="auto"/>
      </w:divBdr>
    </w:div>
    <w:div w:id="836655313">
      <w:bodyDiv w:val="1"/>
      <w:marLeft w:val="0"/>
      <w:marRight w:val="0"/>
      <w:marTop w:val="0"/>
      <w:marBottom w:val="0"/>
      <w:divBdr>
        <w:top w:val="none" w:sz="0" w:space="0" w:color="auto"/>
        <w:left w:val="none" w:sz="0" w:space="0" w:color="auto"/>
        <w:bottom w:val="none" w:sz="0" w:space="0" w:color="auto"/>
        <w:right w:val="none" w:sz="0" w:space="0" w:color="auto"/>
      </w:divBdr>
      <w:divsChild>
        <w:div w:id="1233274818">
          <w:marLeft w:val="0"/>
          <w:marRight w:val="0"/>
          <w:marTop w:val="0"/>
          <w:marBottom w:val="0"/>
          <w:divBdr>
            <w:top w:val="none" w:sz="0" w:space="0" w:color="auto"/>
            <w:left w:val="none" w:sz="0" w:space="0" w:color="auto"/>
            <w:bottom w:val="none" w:sz="0" w:space="0" w:color="auto"/>
            <w:right w:val="none" w:sz="0" w:space="0" w:color="auto"/>
          </w:divBdr>
        </w:div>
      </w:divsChild>
    </w:div>
    <w:div w:id="888760506">
      <w:bodyDiv w:val="1"/>
      <w:marLeft w:val="0"/>
      <w:marRight w:val="0"/>
      <w:marTop w:val="0"/>
      <w:marBottom w:val="0"/>
      <w:divBdr>
        <w:top w:val="none" w:sz="0" w:space="0" w:color="auto"/>
        <w:left w:val="none" w:sz="0" w:space="0" w:color="auto"/>
        <w:bottom w:val="none" w:sz="0" w:space="0" w:color="auto"/>
        <w:right w:val="none" w:sz="0" w:space="0" w:color="auto"/>
      </w:divBdr>
    </w:div>
    <w:div w:id="1342586807">
      <w:bodyDiv w:val="1"/>
      <w:marLeft w:val="0"/>
      <w:marRight w:val="0"/>
      <w:marTop w:val="0"/>
      <w:marBottom w:val="0"/>
      <w:divBdr>
        <w:top w:val="none" w:sz="0" w:space="0" w:color="auto"/>
        <w:left w:val="none" w:sz="0" w:space="0" w:color="auto"/>
        <w:bottom w:val="none" w:sz="0" w:space="0" w:color="auto"/>
        <w:right w:val="none" w:sz="0" w:space="0" w:color="auto"/>
      </w:divBdr>
      <w:divsChild>
        <w:div w:id="1366755249">
          <w:marLeft w:val="0"/>
          <w:marRight w:val="0"/>
          <w:marTop w:val="0"/>
          <w:marBottom w:val="0"/>
          <w:divBdr>
            <w:top w:val="none" w:sz="0" w:space="0" w:color="auto"/>
            <w:left w:val="none" w:sz="0" w:space="0" w:color="auto"/>
            <w:bottom w:val="none" w:sz="0" w:space="0" w:color="auto"/>
            <w:right w:val="none" w:sz="0" w:space="0" w:color="auto"/>
          </w:divBdr>
        </w:div>
      </w:divsChild>
    </w:div>
    <w:div w:id="1596984152">
      <w:bodyDiv w:val="1"/>
      <w:marLeft w:val="0"/>
      <w:marRight w:val="0"/>
      <w:marTop w:val="0"/>
      <w:marBottom w:val="0"/>
      <w:divBdr>
        <w:top w:val="none" w:sz="0" w:space="0" w:color="auto"/>
        <w:left w:val="none" w:sz="0" w:space="0" w:color="auto"/>
        <w:bottom w:val="none" w:sz="0" w:space="0" w:color="auto"/>
        <w:right w:val="none" w:sz="0" w:space="0" w:color="auto"/>
      </w:divBdr>
    </w:div>
    <w:div w:id="1658335923">
      <w:bodyDiv w:val="1"/>
      <w:marLeft w:val="0"/>
      <w:marRight w:val="0"/>
      <w:marTop w:val="0"/>
      <w:marBottom w:val="0"/>
      <w:divBdr>
        <w:top w:val="none" w:sz="0" w:space="0" w:color="auto"/>
        <w:left w:val="none" w:sz="0" w:space="0" w:color="auto"/>
        <w:bottom w:val="none" w:sz="0" w:space="0" w:color="auto"/>
        <w:right w:val="none" w:sz="0" w:space="0" w:color="auto"/>
      </w:divBdr>
    </w:div>
    <w:div w:id="1834299544">
      <w:bodyDiv w:val="1"/>
      <w:marLeft w:val="0"/>
      <w:marRight w:val="0"/>
      <w:marTop w:val="0"/>
      <w:marBottom w:val="0"/>
      <w:divBdr>
        <w:top w:val="none" w:sz="0" w:space="0" w:color="auto"/>
        <w:left w:val="none" w:sz="0" w:space="0" w:color="auto"/>
        <w:bottom w:val="none" w:sz="0" w:space="0" w:color="auto"/>
        <w:right w:val="none" w:sz="0" w:space="0" w:color="auto"/>
      </w:divBdr>
    </w:div>
    <w:div w:id="1902909436">
      <w:bodyDiv w:val="1"/>
      <w:marLeft w:val="0"/>
      <w:marRight w:val="0"/>
      <w:marTop w:val="0"/>
      <w:marBottom w:val="0"/>
      <w:divBdr>
        <w:top w:val="none" w:sz="0" w:space="0" w:color="auto"/>
        <w:left w:val="none" w:sz="0" w:space="0" w:color="auto"/>
        <w:bottom w:val="none" w:sz="0" w:space="0" w:color="auto"/>
        <w:right w:val="none" w:sz="0" w:space="0" w:color="auto"/>
      </w:divBdr>
      <w:divsChild>
        <w:div w:id="1480686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803276">
      <w:bodyDiv w:val="1"/>
      <w:marLeft w:val="0"/>
      <w:marRight w:val="0"/>
      <w:marTop w:val="0"/>
      <w:marBottom w:val="0"/>
      <w:divBdr>
        <w:top w:val="none" w:sz="0" w:space="0" w:color="auto"/>
        <w:left w:val="none" w:sz="0" w:space="0" w:color="auto"/>
        <w:bottom w:val="none" w:sz="0" w:space="0" w:color="auto"/>
        <w:right w:val="none" w:sz="0" w:space="0" w:color="auto"/>
      </w:divBdr>
    </w:div>
    <w:div w:id="1915896982">
      <w:bodyDiv w:val="1"/>
      <w:marLeft w:val="0"/>
      <w:marRight w:val="0"/>
      <w:marTop w:val="0"/>
      <w:marBottom w:val="0"/>
      <w:divBdr>
        <w:top w:val="none" w:sz="0" w:space="0" w:color="auto"/>
        <w:left w:val="none" w:sz="0" w:space="0" w:color="auto"/>
        <w:bottom w:val="none" w:sz="0" w:space="0" w:color="auto"/>
        <w:right w:val="none" w:sz="0" w:space="0" w:color="auto"/>
      </w:divBdr>
    </w:div>
    <w:div w:id="1935897912">
      <w:bodyDiv w:val="1"/>
      <w:marLeft w:val="0"/>
      <w:marRight w:val="0"/>
      <w:marTop w:val="0"/>
      <w:marBottom w:val="0"/>
      <w:divBdr>
        <w:top w:val="none" w:sz="0" w:space="0" w:color="auto"/>
        <w:left w:val="none" w:sz="0" w:space="0" w:color="auto"/>
        <w:bottom w:val="none" w:sz="0" w:space="0" w:color="auto"/>
        <w:right w:val="none" w:sz="0" w:space="0" w:color="auto"/>
      </w:divBdr>
    </w:div>
    <w:div w:id="198974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lga.gov/legislation/BillStatus.asp?DocNum=2371&amp;GAID=18&amp;DocTypeID=HB&amp;LegId=160084&amp;SessionID=114" TargetMode="External"/><Relationship Id="rId21" Type="http://schemas.openxmlformats.org/officeDocument/2006/relationships/hyperlink" Target="https://ilga.gov/legislation/billstatus.asp?DocNum=3438&amp;GAID=18&amp;GA=104&amp;DocTypeID=HB&amp;LegID=162067&amp;SessionID=114" TargetMode="External"/><Relationship Id="rId34" Type="http://schemas.openxmlformats.org/officeDocument/2006/relationships/hyperlink" Target="https://ilga.gov/legislation/billstatus.asp?DocNum=328&amp;GAID=18&amp;GA=104&amp;DocTypeID=SB&amp;LegID=157813&amp;SessionID=114" TargetMode="External"/><Relationship Id="rId42" Type="http://schemas.openxmlformats.org/officeDocument/2006/relationships/hyperlink" Target="https://ilga.gov/legislation/BillStatus.asp?DocTypeID=SB&amp;DocNum=1473&amp;GAID=18&amp;SessionID=114&amp;LegID=160033" TargetMode="External"/><Relationship Id="rId47" Type="http://schemas.openxmlformats.org/officeDocument/2006/relationships/hyperlink" Target="https://ilga.gov/legislation/billstatus.asp?DocNum=3637&amp;GAID=18&amp;GA=104&amp;DocTypeID=HB&amp;LegID=162378&amp;SessionID=114" TargetMode="External"/><Relationship Id="rId50" Type="http://schemas.openxmlformats.org/officeDocument/2006/relationships/hyperlink" Target="https://ilga.gov/legislation/billstatus.asp?DocNum=1806&amp;GAID=18&amp;GA=104&amp;DocTypeID=HB&amp;LegID=159219&amp;SessionID=114" TargetMode="External"/><Relationship Id="rId55" Type="http://schemas.openxmlformats.org/officeDocument/2006/relationships/hyperlink" Target="https://ilga.gov/legislation/billstatus.asp?DocNum=1976&amp;GAID=18&amp;GA=104&amp;DocTypeID=SB&amp;LegID=161369&amp;SessionID=114" TargetMode="External"/><Relationship Id="rId63" Type="http://schemas.openxmlformats.org/officeDocument/2006/relationships/fontTable" Target="fontTable.xml"/><Relationship Id="rId7" Type="http://schemas.openxmlformats.org/officeDocument/2006/relationships/hyperlink" Target="https://ilga.gov/legislation/billstatus.asp?DocNum=2510&amp;GAID=18&amp;GA=104&amp;DocTypeID=SB&amp;LegID=162720&amp;SessionID=114" TargetMode="External"/><Relationship Id="rId2" Type="http://schemas.openxmlformats.org/officeDocument/2006/relationships/styles" Target="styles.xml"/><Relationship Id="rId16" Type="http://schemas.openxmlformats.org/officeDocument/2006/relationships/hyperlink" Target="https://ilga.gov/legislation/billstatus.asp?DocNum=2510&amp;GAID=18&amp;GA=104&amp;DocTypeID=SB&amp;LegID=162720&amp;SessionID=114" TargetMode="External"/><Relationship Id="rId29" Type="http://schemas.openxmlformats.org/officeDocument/2006/relationships/hyperlink" Target="https://ilga.gov/legislation/billstatus.asp?DocNum=1085&amp;GAID=18&amp;GA=104&amp;DocTypeID=HB&amp;LegID=156791&amp;SessionID=114" TargetMode="External"/><Relationship Id="rId11" Type="http://schemas.openxmlformats.org/officeDocument/2006/relationships/hyperlink" Target="https://capitolnewsillinois.com/news/new-taxes-on-sports-bets-nicotine-products-as-democrats-pass-55-2b-budget/" TargetMode="External"/><Relationship Id="rId24" Type="http://schemas.openxmlformats.org/officeDocument/2006/relationships/hyperlink" Target="https://ilga.gov/legislation/billstatus.asp?DocNum=3657&amp;GAID=18&amp;GA=104&amp;DocTypeID=HB&amp;LegID=162421&amp;SessionID=114" TargetMode="External"/><Relationship Id="rId32" Type="http://schemas.openxmlformats.org/officeDocument/2006/relationships/hyperlink" Target="https://ilga.gov/legislation/billstatus.asp?DocNum=850&amp;GAID=18&amp;GA=104&amp;DocTypeID=HB&amp;LegID=156528&amp;SessionID=114" TargetMode="External"/><Relationship Id="rId37" Type="http://schemas.openxmlformats.org/officeDocument/2006/relationships/hyperlink" Target="https://ilga.gov/legislation/billstatus.asp?DocNum=2427&amp;GAID=18&amp;GA=104&amp;DocTypeID=SB&amp;LegID=162470&amp;SessionID=114" TargetMode="External"/><Relationship Id="rId40" Type="http://schemas.openxmlformats.org/officeDocument/2006/relationships/hyperlink" Target="https://ilga.gov/legislation/BillStatus.asp?DocNum=1797&amp;GAID=18&amp;DocTypeID=SB&amp;LegId=160946&amp;SessionID=114" TargetMode="External"/><Relationship Id="rId45" Type="http://schemas.openxmlformats.org/officeDocument/2006/relationships/hyperlink" Target="https://ilga.gov/legislation/BillStatus.asp?DocNum=742&amp;GAID=18&amp;DocTypeID=HB&amp;LegId=156420&amp;SessionID=114" TargetMode="External"/><Relationship Id="rId53" Type="http://schemas.openxmlformats.org/officeDocument/2006/relationships/hyperlink" Target="https://ilga.gov/legislation/billstatus.asp?DocNum=3709&amp;GAID=18&amp;GA=104&amp;DocTypeID=HB&amp;LegID=162529&amp;SessionID=114" TargetMode="External"/><Relationship Id="rId58" Type="http://schemas.openxmlformats.org/officeDocument/2006/relationships/hyperlink" Target="https://ilga.gov/legislation/billstatus.asp?DocNum=243&amp;GAID=18&amp;GA=104&amp;DocTypeID=SB&amp;LegID=157590&amp;SessionID=114" TargetMode="External"/><Relationship Id="rId5" Type="http://schemas.openxmlformats.org/officeDocument/2006/relationships/footnotes" Target="footnotes.xml"/><Relationship Id="rId61" Type="http://schemas.openxmlformats.org/officeDocument/2006/relationships/hyperlink" Target="https://ilga.gov/legislation/billstatus.asp?DocNum=3564&amp;GAID=18&amp;GA=104&amp;DocTypeID=HB&amp;LegID=162254&amp;SessionID=114" TargetMode="External"/><Relationship Id="rId19" Type="http://schemas.openxmlformats.org/officeDocument/2006/relationships/hyperlink" Target="https://ilga.gov/legislation/BillStatus.asp?DocNum=2437&amp;GAID=18&amp;DocTypeID=SB&amp;LegId=162488&amp;SessionID=114" TargetMode="External"/><Relationship Id="rId14" Type="http://schemas.openxmlformats.org/officeDocument/2006/relationships/hyperlink" Target="https://taxfoundation.org/research/all/state/state-throwback-rules-throwout-rules/" TargetMode="External"/><Relationship Id="rId22" Type="http://schemas.openxmlformats.org/officeDocument/2006/relationships/hyperlink" Target="https://ilga.gov/legislation/billstatus.asp?DocNum=40&amp;GAID=18&amp;GA=104&amp;DocTypeID=SB&amp;LegID=157145&amp;SessionID=114" TargetMode="External"/><Relationship Id="rId27" Type="http://schemas.openxmlformats.org/officeDocument/2006/relationships/hyperlink" Target="https://ilga.gov/legislation/billstatus.asp?DocNum=2493&amp;GAID=18&amp;GA=104&amp;DocTypeID=SB&amp;LegID=162616&amp;SessionID=114" TargetMode="External"/><Relationship Id="rId30" Type="http://schemas.openxmlformats.org/officeDocument/2006/relationships/hyperlink" Target="https://ilga.gov/legislation/billstatus.asp?DocNum=1950&amp;GAID=18&amp;GA=104&amp;DocTypeID=SB&amp;LegID=161335&amp;SessionID=114" TargetMode="External"/><Relationship Id="rId35" Type="http://schemas.openxmlformats.org/officeDocument/2006/relationships/hyperlink" Target="https://asbestoscasetracker.com/personal-jurisdiction/supreme-court%e2%80%afupholds-constitutionality-of-consent-by-registration-statutes/" TargetMode="External"/><Relationship Id="rId43" Type="http://schemas.openxmlformats.org/officeDocument/2006/relationships/hyperlink" Target="https://ilga.gov/legislation/billstatus.asp?DocNum=3363&amp;GAID=18&amp;GA=104&amp;DocTypeID=HB&amp;LegID=161896&amp;SessionID=114" TargetMode="External"/><Relationship Id="rId48" Type="http://schemas.openxmlformats.org/officeDocument/2006/relationships/hyperlink" Target="https://ilga.gov/legislation/billstatus.asp?DocNum=2425&amp;GAID=18&amp;GA=104&amp;DocTypeID=HB&amp;LegID=160186&amp;SessionID=114" TargetMode="External"/><Relationship Id="rId56" Type="http://schemas.openxmlformats.org/officeDocument/2006/relationships/hyperlink" Target="https://ilga.gov/legislation/billstatus.asp?DocNum=453&amp;GAID=18&amp;GA=104&amp;DocTypeID=SB&amp;LegID=158146&amp;SessionID=114" TargetMode="External"/><Relationship Id="rId64" Type="http://schemas.openxmlformats.org/officeDocument/2006/relationships/theme" Target="theme/theme1.xml"/><Relationship Id="rId8" Type="http://schemas.openxmlformats.org/officeDocument/2006/relationships/hyperlink" Target="https://ilga.gov/legislation/billstatus.asp?DocNum=1075&amp;GAID=18&amp;GA=104&amp;DocTypeID=HB&amp;LegID=156769&amp;SessionID=114" TargetMode="External"/><Relationship Id="rId51" Type="http://schemas.openxmlformats.org/officeDocument/2006/relationships/hyperlink" Target="https://ilga.gov/legislation/BillStatus.asp?DocNum=2568&amp;GAID=18&amp;DocTypeID=HB&amp;LegId=160438&amp;SessionID=114" TargetMode="External"/><Relationship Id="rId3" Type="http://schemas.openxmlformats.org/officeDocument/2006/relationships/settings" Target="settings.xml"/><Relationship Id="rId12" Type="http://schemas.openxmlformats.org/officeDocument/2006/relationships/hyperlink" Target="https://ilga.gov/legislation/billstatus.asp?DocNum=1075&amp;GAID=18&amp;GA=104&amp;DocTypeID=HB&amp;LegID=156769&amp;SessionID=114" TargetMode="External"/><Relationship Id="rId17" Type="http://schemas.openxmlformats.org/officeDocument/2006/relationships/hyperlink" Target="https://ilga.gov/legislation/BillStatus.asp?DocNum=3374&amp;GAID=18&amp;DocTypeID=HB&amp;LegId=161911&amp;SessionID=114" TargetMode="External"/><Relationship Id="rId25" Type="http://schemas.openxmlformats.org/officeDocument/2006/relationships/hyperlink" Target="https://ilga.gov/legislation/BillStatus.asp?DocNum=1937&amp;GAID=18&amp;DocTypeID=SB&amp;LegId=161266&amp;SessionID=114" TargetMode="External"/><Relationship Id="rId33" Type="http://schemas.openxmlformats.org/officeDocument/2006/relationships/hyperlink" Target="https://ilga.gov/legislation/billstatus.asp?DocNum=90&amp;GAID=18&amp;GA=104&amp;DocTypeID=SB&amp;LegID=157207&amp;SessionID=114" TargetMode="External"/><Relationship Id="rId38" Type="http://schemas.openxmlformats.org/officeDocument/2006/relationships/hyperlink" Target="https://ilga.gov/legislation/billstatus.asp?DocNum=1988&amp;GAID=18&amp;GA=104&amp;DocTypeID=SB&amp;LegID=161382&amp;SessionID=114" TargetMode="External"/><Relationship Id="rId46" Type="http://schemas.openxmlformats.org/officeDocument/2006/relationships/hyperlink" Target="https://ilga.gov/legislation/billstatus.asp?DocNum=2987&amp;GAID=18&amp;GA=104&amp;DocTypeID=HB&amp;LegID=161237&amp;SessionID=114" TargetMode="External"/><Relationship Id="rId59" Type="http://schemas.openxmlformats.org/officeDocument/2006/relationships/hyperlink" Target="https://ilga.gov/legislation/BillStatus.asp?DocNum=3790&amp;GAID=18&amp;DocTypeID=HB&amp;LegId=162659&amp;SessionID=114" TargetMode="External"/><Relationship Id="rId20" Type="http://schemas.openxmlformats.org/officeDocument/2006/relationships/hyperlink" Target="https://ilga.gov/legislation/BillStatus.asp?DocNum=2008&amp;GAID=18&amp;DocTypeID=SB&amp;LegId=161413&amp;SessionID=114" TargetMode="External"/><Relationship Id="rId41" Type="http://schemas.openxmlformats.org/officeDocument/2006/relationships/hyperlink" Target="https://ilga.gov/legislation/BillStatus.asp?DocNum=1505&amp;GAID=18&amp;DocTypeID=HB&amp;LegId=157593&amp;SessionID=114" TargetMode="External"/><Relationship Id="rId54" Type="http://schemas.openxmlformats.org/officeDocument/2006/relationships/hyperlink" Target="https://ilga.gov/legislation/billstatus.asp?DocNum=2785&amp;GAID=18&amp;GA=104&amp;DocTypeID=HB&amp;LegID=160851&amp;SessionID=114" TargetMode="External"/><Relationship Id="rId62" Type="http://schemas.openxmlformats.org/officeDocument/2006/relationships/hyperlink" Target="https://ilga.gov/legislation/billstatus.asp?DocNum=1582&amp;GAID=18&amp;GA=104&amp;DocTypeID=HB&amp;LegID=157699&amp;SessionID=11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lga.gov/legislation/billstatus.asp?DocNum=2510&amp;GAID=18&amp;GA=104&amp;DocTypeID=SB&amp;LegID=162720&amp;SessionID=114" TargetMode="External"/><Relationship Id="rId23" Type="http://schemas.openxmlformats.org/officeDocument/2006/relationships/hyperlink" Target="https://ilga.gov/legislation/billstatus.asp?DocNum=3193&amp;GAID=18&amp;GA=104&amp;DocTypeID=HB&amp;LegID=161635&amp;SessionID=114" TargetMode="External"/><Relationship Id="rId28" Type="http://schemas.openxmlformats.org/officeDocument/2006/relationships/hyperlink" Target="https://ilga.gov/legislation/BillStatus.asp?DocNum=3019&amp;GAID=18&amp;DocTypeID=HB&amp;GA=104&amp;SessionID=114" TargetMode="External"/><Relationship Id="rId36" Type="http://schemas.openxmlformats.org/officeDocument/2006/relationships/hyperlink" Target="https://ilga.gov/legislation/BillStatus.asp?DocNum=1832&amp;GAID=18&amp;DocTypeID=HB&amp;LegId=159318&amp;SessionID=114" TargetMode="External"/><Relationship Id="rId49" Type="http://schemas.openxmlformats.org/officeDocument/2006/relationships/hyperlink" Target="https://ilga.gov/legislation/BillStatus.asp?DocNum=3662&amp;GAID=18&amp;DocTypeID=HB&amp;LegId=162442&amp;SessionID=114" TargetMode="External"/><Relationship Id="rId57" Type="http://schemas.openxmlformats.org/officeDocument/2006/relationships/hyperlink" Target="https://ilga.gov/legislation/BillStatus.asp?DocNum=2156&amp;GAID=18&amp;DocTypeID=SB&amp;LegId=161842&amp;SessionID=114" TargetMode="External"/><Relationship Id="rId10" Type="http://schemas.openxmlformats.org/officeDocument/2006/relationships/hyperlink" Target="https://acrobat.adobe.com/id/urn:aaid:sc:US:59e22a39-6edb-4bee-8bc8-c01b825ebacd" TargetMode="External"/><Relationship Id="rId31" Type="http://schemas.openxmlformats.org/officeDocument/2006/relationships/hyperlink" Target="https://ilga.gov/legislation/billstatus.asp?DocNum=8&amp;GAID=18&amp;GA=104&amp;DocTypeID=SB&amp;LegID=157098&amp;SessionID=114" TargetMode="External"/><Relationship Id="rId44" Type="http://schemas.openxmlformats.org/officeDocument/2006/relationships/hyperlink" Target="https://ilga.gov/legislation/BillStatus.asp?DocNum=2771&amp;GAID=18&amp;DocTypeID=HB&amp;LegId=160810&amp;SessionID=114" TargetMode="External"/><Relationship Id="rId52" Type="http://schemas.openxmlformats.org/officeDocument/2006/relationships/hyperlink" Target="https://ilga.gov/legislation/BillStatus.asp?DocTypeID=HB&amp;DocNum=2667&amp;GAID=18&amp;SessionID=114&amp;LegID=160636" TargetMode="External"/><Relationship Id="rId60" Type="http://schemas.openxmlformats.org/officeDocument/2006/relationships/hyperlink" Target="https://ilga.gov/legislation/billstatus.asp?DocNum=1855&amp;GAID=18&amp;GA=104&amp;DocTypeID=SB&amp;LegID=161018&amp;SessionID=114" TargetMode="External"/><Relationship Id="rId65"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https://ilga.gov/legislation/billstatus.asp?DocNum=2755&amp;GAID=18&amp;GA=104&amp;DocTypeID=HB&amp;LegID=160791&amp;SessionID=114" TargetMode="External"/><Relationship Id="rId13" Type="http://schemas.openxmlformats.org/officeDocument/2006/relationships/hyperlink" Target="https://ilga.gov/legislation/billstatus.asp?DocNum=2755&amp;GAID=18&amp;GA=104&amp;DocTypeID=HB&amp;LegID=160791&amp;SessionID=114" TargetMode="External"/><Relationship Id="rId18" Type="http://schemas.openxmlformats.org/officeDocument/2006/relationships/hyperlink" Target="https://ilga.gov/legislation/BillStatus.asp?DocNum=1697&amp;GAID=18&amp;DocTypeID=HB&amp;LegId=158786&amp;SessionID=114" TargetMode="External"/><Relationship Id="rId39" Type="http://schemas.openxmlformats.org/officeDocument/2006/relationships/hyperlink" Target="https://ilga.gov/legislation/BillStatus.asp?DocNum=2967&amp;GAID=18&amp;DocTypeID=HB&amp;LegId=161206&amp;SessionID=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6913</Words>
  <Characters>46596</Characters>
  <Application>Microsoft Office Word</Application>
  <DocSecurity>4</DocSecurity>
  <Lines>388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53403</CharactersWithSpaces>
  <SharedDoc>false</SharedDoc>
  <HLinks>
    <vt:vector size="402" baseType="variant">
      <vt:variant>
        <vt:i4>1245259</vt:i4>
      </vt:variant>
      <vt:variant>
        <vt:i4>198</vt:i4>
      </vt:variant>
      <vt:variant>
        <vt:i4>0</vt:i4>
      </vt:variant>
      <vt:variant>
        <vt:i4>5</vt:i4>
      </vt:variant>
      <vt:variant>
        <vt:lpwstr>https://www.illinois.gov/content/dam/soi/en/web/illinois/iisnewsattachments/31351-05.30.2025-iepa-osg-nofo-final.pdf.pdf</vt:lpwstr>
      </vt:variant>
      <vt:variant>
        <vt:lpwstr/>
      </vt:variant>
      <vt:variant>
        <vt:i4>3866741</vt:i4>
      </vt:variant>
      <vt:variant>
        <vt:i4>195</vt:i4>
      </vt:variant>
      <vt:variant>
        <vt:i4>0</vt:i4>
      </vt:variant>
      <vt:variant>
        <vt:i4>5</vt:i4>
      </vt:variant>
      <vt:variant>
        <vt:lpwstr>https://www.illinois.gov/content/dam/soi/en/web/illinois/iisnewsattachments/31340-ffy2025-specialty-crop-block-grant-press-release.pdf.pdf</vt:lpwstr>
      </vt:variant>
      <vt:variant>
        <vt:lpwstr/>
      </vt:variant>
      <vt:variant>
        <vt:i4>7405611</vt:i4>
      </vt:variant>
      <vt:variant>
        <vt:i4>192</vt:i4>
      </vt:variant>
      <vt:variant>
        <vt:i4>0</vt:i4>
      </vt:variant>
      <vt:variant>
        <vt:i4>5</vt:i4>
      </vt:variant>
      <vt:variant>
        <vt:lpwstr>https://ilga.gov/legislation/billstatus.asp?DocNum=1582&amp;GAID=18&amp;GA=104&amp;DocTypeID=HB&amp;LegID=157699&amp;SessionID=114</vt:lpwstr>
      </vt:variant>
      <vt:variant>
        <vt:lpwstr/>
      </vt:variant>
      <vt:variant>
        <vt:i4>7798820</vt:i4>
      </vt:variant>
      <vt:variant>
        <vt:i4>189</vt:i4>
      </vt:variant>
      <vt:variant>
        <vt:i4>0</vt:i4>
      </vt:variant>
      <vt:variant>
        <vt:i4>5</vt:i4>
      </vt:variant>
      <vt:variant>
        <vt:lpwstr>https://ilga.gov/legislation/billstatus.asp?DocNum=3564&amp;GAID=18&amp;GA=104&amp;DocTypeID=HB&amp;LegID=162254&amp;SessionID=114</vt:lpwstr>
      </vt:variant>
      <vt:variant>
        <vt:lpwstr/>
      </vt:variant>
      <vt:variant>
        <vt:i4>6488111</vt:i4>
      </vt:variant>
      <vt:variant>
        <vt:i4>186</vt:i4>
      </vt:variant>
      <vt:variant>
        <vt:i4>0</vt:i4>
      </vt:variant>
      <vt:variant>
        <vt:i4>5</vt:i4>
      </vt:variant>
      <vt:variant>
        <vt:lpwstr>https://ilga.gov/legislation/billstatus.asp?DocNum=1855&amp;GAID=18&amp;GA=104&amp;DocTypeID=SB&amp;LegID=161018&amp;SessionID=114</vt:lpwstr>
      </vt:variant>
      <vt:variant>
        <vt:lpwstr/>
      </vt:variant>
      <vt:variant>
        <vt:i4>7602235</vt:i4>
      </vt:variant>
      <vt:variant>
        <vt:i4>183</vt:i4>
      </vt:variant>
      <vt:variant>
        <vt:i4>0</vt:i4>
      </vt:variant>
      <vt:variant>
        <vt:i4>5</vt:i4>
      </vt:variant>
      <vt:variant>
        <vt:lpwstr>https://ilga.gov/legislation/BillStatus.asp?DocNum=3790&amp;GAID=18&amp;DocTypeID=HB&amp;LegId=162659&amp;SessionID=114</vt:lpwstr>
      </vt:variant>
      <vt:variant>
        <vt:lpwstr/>
      </vt:variant>
      <vt:variant>
        <vt:i4>8323110</vt:i4>
      </vt:variant>
      <vt:variant>
        <vt:i4>180</vt:i4>
      </vt:variant>
      <vt:variant>
        <vt:i4>0</vt:i4>
      </vt:variant>
      <vt:variant>
        <vt:i4>5</vt:i4>
      </vt:variant>
      <vt:variant>
        <vt:lpwstr>https://ilga.gov/legislation/billstatus.asp?DocNum=3772&amp;GAID=18&amp;GA=104&amp;DocTypeID=HB&amp;LegID=162639&amp;SessionID=114</vt:lpwstr>
      </vt:variant>
      <vt:variant>
        <vt:lpwstr/>
      </vt:variant>
      <vt:variant>
        <vt:i4>327745</vt:i4>
      </vt:variant>
      <vt:variant>
        <vt:i4>177</vt:i4>
      </vt:variant>
      <vt:variant>
        <vt:i4>0</vt:i4>
      </vt:variant>
      <vt:variant>
        <vt:i4>5</vt:i4>
      </vt:variant>
      <vt:variant>
        <vt:lpwstr>https://ilga.gov/legislation/billstatus.asp?DocNum=243&amp;GAID=18&amp;GA=104&amp;DocTypeID=SB&amp;LegID=157590&amp;SessionID=114</vt:lpwstr>
      </vt:variant>
      <vt:variant>
        <vt:lpwstr/>
      </vt:variant>
      <vt:variant>
        <vt:i4>7143458</vt:i4>
      </vt:variant>
      <vt:variant>
        <vt:i4>174</vt:i4>
      </vt:variant>
      <vt:variant>
        <vt:i4>0</vt:i4>
      </vt:variant>
      <vt:variant>
        <vt:i4>5</vt:i4>
      </vt:variant>
      <vt:variant>
        <vt:lpwstr>https://ilga.gov/legislation/billstatus.asp?DocNum=1784&amp;GAID=18&amp;GA=104&amp;DocTypeID=SB&amp;LegID=160932&amp;SessionID=114</vt:lpwstr>
      </vt:variant>
      <vt:variant>
        <vt:lpwstr/>
      </vt:variant>
      <vt:variant>
        <vt:i4>65602</vt:i4>
      </vt:variant>
      <vt:variant>
        <vt:i4>171</vt:i4>
      </vt:variant>
      <vt:variant>
        <vt:i4>0</vt:i4>
      </vt:variant>
      <vt:variant>
        <vt:i4>5</vt:i4>
      </vt:variant>
      <vt:variant>
        <vt:lpwstr>https://ilga.gov/legislation/billstatus.asp?DocNum=453&amp;GAID=18&amp;GA=104&amp;DocTypeID=SB&amp;LegID=158146&amp;SessionID=114</vt:lpwstr>
      </vt:variant>
      <vt:variant>
        <vt:lpwstr/>
      </vt:variant>
      <vt:variant>
        <vt:i4>6488106</vt:i4>
      </vt:variant>
      <vt:variant>
        <vt:i4>168</vt:i4>
      </vt:variant>
      <vt:variant>
        <vt:i4>0</vt:i4>
      </vt:variant>
      <vt:variant>
        <vt:i4>5</vt:i4>
      </vt:variant>
      <vt:variant>
        <vt:lpwstr>https://ilga.gov/legislation/billstatus.asp?DocNum=1976&amp;GAID=18&amp;GA=104&amp;DocTypeID=SB&amp;LegID=161369&amp;SessionID=114</vt:lpwstr>
      </vt:variant>
      <vt:variant>
        <vt:lpwstr/>
      </vt:variant>
      <vt:variant>
        <vt:i4>7798821</vt:i4>
      </vt:variant>
      <vt:variant>
        <vt:i4>165</vt:i4>
      </vt:variant>
      <vt:variant>
        <vt:i4>0</vt:i4>
      </vt:variant>
      <vt:variant>
        <vt:i4>5</vt:i4>
      </vt:variant>
      <vt:variant>
        <vt:lpwstr>https://ilga.gov/legislation/billstatus.asp?DocNum=2785&amp;GAID=18&amp;GA=104&amp;DocTypeID=HB&amp;LegID=160851&amp;SessionID=114</vt:lpwstr>
      </vt:variant>
      <vt:variant>
        <vt:lpwstr/>
      </vt:variant>
      <vt:variant>
        <vt:i4>2424867</vt:i4>
      </vt:variant>
      <vt:variant>
        <vt:i4>162</vt:i4>
      </vt:variant>
      <vt:variant>
        <vt:i4>0</vt:i4>
      </vt:variant>
      <vt:variant>
        <vt:i4>5</vt:i4>
      </vt:variant>
      <vt:variant>
        <vt:lpwstr>https://www.ilga.gov/legislation/billstatus.asp?DocNum=1787&amp;GAID=18&amp;GA=104&amp;DocTypeID=HB&amp;LegID=159183&amp;SessionID=114</vt:lpwstr>
      </vt:variant>
      <vt:variant>
        <vt:lpwstr/>
      </vt:variant>
      <vt:variant>
        <vt:i4>8060972</vt:i4>
      </vt:variant>
      <vt:variant>
        <vt:i4>159</vt:i4>
      </vt:variant>
      <vt:variant>
        <vt:i4>0</vt:i4>
      </vt:variant>
      <vt:variant>
        <vt:i4>5</vt:i4>
      </vt:variant>
      <vt:variant>
        <vt:lpwstr>https://ilga.gov/legislation/billstatus.asp?DocNum=3709&amp;GAID=18&amp;GA=104&amp;DocTypeID=HB&amp;LegID=162529&amp;SessionID=114</vt:lpwstr>
      </vt:variant>
      <vt:variant>
        <vt:lpwstr/>
      </vt:variant>
      <vt:variant>
        <vt:i4>3866741</vt:i4>
      </vt:variant>
      <vt:variant>
        <vt:i4>156</vt:i4>
      </vt:variant>
      <vt:variant>
        <vt:i4>0</vt:i4>
      </vt:variant>
      <vt:variant>
        <vt:i4>5</vt:i4>
      </vt:variant>
      <vt:variant>
        <vt:lpwstr>https://ilga.gov/legislation/BillStatus.asp?DocTypeID=HB&amp;DocNum=2667&amp;GAID=18&amp;SessionID=114&amp;LegID=160636</vt:lpwstr>
      </vt:variant>
      <vt:variant>
        <vt:lpwstr/>
      </vt:variant>
      <vt:variant>
        <vt:i4>6029331</vt:i4>
      </vt:variant>
      <vt:variant>
        <vt:i4>153</vt:i4>
      </vt:variant>
      <vt:variant>
        <vt:i4>0</vt:i4>
      </vt:variant>
      <vt:variant>
        <vt:i4>5</vt:i4>
      </vt:variant>
      <vt:variant>
        <vt:lpwstr>https://ilga.gov/legislation/billstatus.asp?DocNum=71&amp;GAID=18&amp;GA=104&amp;DocTypeID=SB&amp;LegID=157176&amp;SessionID=114</vt:lpwstr>
      </vt:variant>
      <vt:variant>
        <vt:lpwstr/>
      </vt:variant>
      <vt:variant>
        <vt:i4>8257586</vt:i4>
      </vt:variant>
      <vt:variant>
        <vt:i4>150</vt:i4>
      </vt:variant>
      <vt:variant>
        <vt:i4>0</vt:i4>
      </vt:variant>
      <vt:variant>
        <vt:i4>5</vt:i4>
      </vt:variant>
      <vt:variant>
        <vt:lpwstr>https://ilga.gov/legislation/BillStatus.asp?DocNum=2568&amp;GAID=18&amp;DocTypeID=HB&amp;LegId=160438&amp;SessionID=114</vt:lpwstr>
      </vt:variant>
      <vt:variant>
        <vt:lpwstr/>
      </vt:variant>
      <vt:variant>
        <vt:i4>8192036</vt:i4>
      </vt:variant>
      <vt:variant>
        <vt:i4>147</vt:i4>
      </vt:variant>
      <vt:variant>
        <vt:i4>0</vt:i4>
      </vt:variant>
      <vt:variant>
        <vt:i4>5</vt:i4>
      </vt:variant>
      <vt:variant>
        <vt:lpwstr>https://ilga.gov/legislation/billstatus.asp?DocNum=1806&amp;GAID=18&amp;GA=104&amp;DocTypeID=HB&amp;LegID=159219&amp;SessionID=114</vt:lpwstr>
      </vt:variant>
      <vt:variant>
        <vt:lpwstr/>
      </vt:variant>
      <vt:variant>
        <vt:i4>7995441</vt:i4>
      </vt:variant>
      <vt:variant>
        <vt:i4>144</vt:i4>
      </vt:variant>
      <vt:variant>
        <vt:i4>0</vt:i4>
      </vt:variant>
      <vt:variant>
        <vt:i4>5</vt:i4>
      </vt:variant>
      <vt:variant>
        <vt:lpwstr>https://ilga.gov/legislation/BillStatus.asp?DocNum=3662&amp;GAID=18&amp;DocTypeID=HB&amp;LegId=162442&amp;SessionID=114</vt:lpwstr>
      </vt:variant>
      <vt:variant>
        <vt:lpwstr/>
      </vt:variant>
      <vt:variant>
        <vt:i4>7274536</vt:i4>
      </vt:variant>
      <vt:variant>
        <vt:i4>141</vt:i4>
      </vt:variant>
      <vt:variant>
        <vt:i4>0</vt:i4>
      </vt:variant>
      <vt:variant>
        <vt:i4>5</vt:i4>
      </vt:variant>
      <vt:variant>
        <vt:lpwstr>https://ilga.gov/legislation/billstatus.asp?DocNum=1519&amp;GAID=18&amp;GA=104&amp;DocTypeID=SB&amp;LegID=160161&amp;SessionID=114</vt:lpwstr>
      </vt:variant>
      <vt:variant>
        <vt:lpwstr/>
      </vt:variant>
      <vt:variant>
        <vt:i4>6422566</vt:i4>
      </vt:variant>
      <vt:variant>
        <vt:i4>138</vt:i4>
      </vt:variant>
      <vt:variant>
        <vt:i4>0</vt:i4>
      </vt:variant>
      <vt:variant>
        <vt:i4>5</vt:i4>
      </vt:variant>
      <vt:variant>
        <vt:lpwstr>https://ilga.gov/legislation/billstatus.asp?DocNum=1697&amp;GAID=18&amp;GA=104&amp;DocTypeID=SB&amp;LegID=160653&amp;SessionID=114</vt:lpwstr>
      </vt:variant>
      <vt:variant>
        <vt:lpwstr/>
      </vt:variant>
      <vt:variant>
        <vt:i4>7405605</vt:i4>
      </vt:variant>
      <vt:variant>
        <vt:i4>135</vt:i4>
      </vt:variant>
      <vt:variant>
        <vt:i4>0</vt:i4>
      </vt:variant>
      <vt:variant>
        <vt:i4>5</vt:i4>
      </vt:variant>
      <vt:variant>
        <vt:lpwstr>https://ilga.gov/legislation/billstatus.asp?DocNum=2516&amp;GAID=18&amp;GA=104&amp;DocTypeID=HB&amp;LegID=160345&amp;SessionID=114</vt:lpwstr>
      </vt:variant>
      <vt:variant>
        <vt:lpwstr/>
      </vt:variant>
      <vt:variant>
        <vt:i4>7536683</vt:i4>
      </vt:variant>
      <vt:variant>
        <vt:i4>132</vt:i4>
      </vt:variant>
      <vt:variant>
        <vt:i4>0</vt:i4>
      </vt:variant>
      <vt:variant>
        <vt:i4>5</vt:i4>
      </vt:variant>
      <vt:variant>
        <vt:lpwstr>https://ilga.gov/legislation/billstatus.asp?DocNum=2425&amp;GAID=18&amp;GA=104&amp;DocTypeID=HB&amp;LegID=160186&amp;SessionID=114</vt:lpwstr>
      </vt:variant>
      <vt:variant>
        <vt:lpwstr/>
      </vt:variant>
      <vt:variant>
        <vt:i4>8323110</vt:i4>
      </vt:variant>
      <vt:variant>
        <vt:i4>129</vt:i4>
      </vt:variant>
      <vt:variant>
        <vt:i4>0</vt:i4>
      </vt:variant>
      <vt:variant>
        <vt:i4>5</vt:i4>
      </vt:variant>
      <vt:variant>
        <vt:lpwstr>https://ilga.gov/legislation/billstatus.asp?DocNum=3637&amp;GAID=18&amp;GA=104&amp;DocTypeID=HB&amp;LegID=162378&amp;SessionID=114</vt:lpwstr>
      </vt:variant>
      <vt:variant>
        <vt:lpwstr/>
      </vt:variant>
      <vt:variant>
        <vt:i4>3342445</vt:i4>
      </vt:variant>
      <vt:variant>
        <vt:i4>126</vt:i4>
      </vt:variant>
      <vt:variant>
        <vt:i4>0</vt:i4>
      </vt:variant>
      <vt:variant>
        <vt:i4>5</vt:i4>
      </vt:variant>
      <vt:variant>
        <vt:lpwstr>https://ilga.gov/legislation/BillStatus.asp?DocTypeID=SB&amp;DocNum=1920&amp;GAID=18&amp;SessionID=114&amp;LegID=161222</vt:lpwstr>
      </vt:variant>
      <vt:variant>
        <vt:lpwstr/>
      </vt:variant>
      <vt:variant>
        <vt:i4>6946849</vt:i4>
      </vt:variant>
      <vt:variant>
        <vt:i4>123</vt:i4>
      </vt:variant>
      <vt:variant>
        <vt:i4>0</vt:i4>
      </vt:variant>
      <vt:variant>
        <vt:i4>5</vt:i4>
      </vt:variant>
      <vt:variant>
        <vt:lpwstr>https://ilga.gov/legislation/billstatus.asp?DocNum=2456&amp;GAID=18&amp;GA=104&amp;DocTypeID=SB&amp;LegID=162537&amp;SessionID=114</vt:lpwstr>
      </vt:variant>
      <vt:variant>
        <vt:lpwstr/>
      </vt:variant>
      <vt:variant>
        <vt:i4>8060974</vt:i4>
      </vt:variant>
      <vt:variant>
        <vt:i4>120</vt:i4>
      </vt:variant>
      <vt:variant>
        <vt:i4>0</vt:i4>
      </vt:variant>
      <vt:variant>
        <vt:i4>5</vt:i4>
      </vt:variant>
      <vt:variant>
        <vt:lpwstr>https://ilga.gov/legislation/billstatus.asp?DocNum=2987&amp;GAID=18&amp;GA=104&amp;DocTypeID=HB&amp;LegID=161237&amp;SessionID=114</vt:lpwstr>
      </vt:variant>
      <vt:variant>
        <vt:lpwstr/>
      </vt:variant>
      <vt:variant>
        <vt:i4>2949217</vt:i4>
      </vt:variant>
      <vt:variant>
        <vt:i4>117</vt:i4>
      </vt:variant>
      <vt:variant>
        <vt:i4>0</vt:i4>
      </vt:variant>
      <vt:variant>
        <vt:i4>5</vt:i4>
      </vt:variant>
      <vt:variant>
        <vt:lpwstr>https://ilga.gov/legislation/BillStatus.asp?DocNum=742&amp;GAID=18&amp;DocTypeID=HB&amp;LegId=156420&amp;SessionID=114</vt:lpwstr>
      </vt:variant>
      <vt:variant>
        <vt:lpwstr/>
      </vt:variant>
      <vt:variant>
        <vt:i4>8060965</vt:i4>
      </vt:variant>
      <vt:variant>
        <vt:i4>114</vt:i4>
      </vt:variant>
      <vt:variant>
        <vt:i4>0</vt:i4>
      </vt:variant>
      <vt:variant>
        <vt:i4>5</vt:i4>
      </vt:variant>
      <vt:variant>
        <vt:lpwstr>https://ilga.gov/legislation/BillStatus.asp?DocNum=2156&amp;GAID=18&amp;DocTypeID=SB&amp;LegId=161842&amp;SessionID=114</vt:lpwstr>
      </vt:variant>
      <vt:variant>
        <vt:lpwstr/>
      </vt:variant>
      <vt:variant>
        <vt:i4>8192061</vt:i4>
      </vt:variant>
      <vt:variant>
        <vt:i4>111</vt:i4>
      </vt:variant>
      <vt:variant>
        <vt:i4>0</vt:i4>
      </vt:variant>
      <vt:variant>
        <vt:i4>5</vt:i4>
      </vt:variant>
      <vt:variant>
        <vt:lpwstr>https://ilga.gov/legislation/BillStatus.asp?DocNum=2771&amp;GAID=18&amp;DocTypeID=HB&amp;LegId=160810&amp;SessionID=114</vt:lpwstr>
      </vt:variant>
      <vt:variant>
        <vt:lpwstr/>
      </vt:variant>
      <vt:variant>
        <vt:i4>8323114</vt:i4>
      </vt:variant>
      <vt:variant>
        <vt:i4>108</vt:i4>
      </vt:variant>
      <vt:variant>
        <vt:i4>0</vt:i4>
      </vt:variant>
      <vt:variant>
        <vt:i4>5</vt:i4>
      </vt:variant>
      <vt:variant>
        <vt:lpwstr>https://ilga.gov/legislation/billstatus.asp?DocNum=3363&amp;GAID=18&amp;GA=104&amp;DocTypeID=HB&amp;LegID=161896&amp;SessionID=114</vt:lpwstr>
      </vt:variant>
      <vt:variant>
        <vt:lpwstr/>
      </vt:variant>
      <vt:variant>
        <vt:i4>3997802</vt:i4>
      </vt:variant>
      <vt:variant>
        <vt:i4>105</vt:i4>
      </vt:variant>
      <vt:variant>
        <vt:i4>0</vt:i4>
      </vt:variant>
      <vt:variant>
        <vt:i4>5</vt:i4>
      </vt:variant>
      <vt:variant>
        <vt:lpwstr>https://ilga.gov/legislation/BillStatus.asp?DocTypeID=SB&amp;DocNum=1473&amp;GAID=18&amp;SessionID=114&amp;LegID=160033</vt:lpwstr>
      </vt:variant>
      <vt:variant>
        <vt:lpwstr/>
      </vt:variant>
      <vt:variant>
        <vt:i4>7733302</vt:i4>
      </vt:variant>
      <vt:variant>
        <vt:i4>102</vt:i4>
      </vt:variant>
      <vt:variant>
        <vt:i4>0</vt:i4>
      </vt:variant>
      <vt:variant>
        <vt:i4>5</vt:i4>
      </vt:variant>
      <vt:variant>
        <vt:lpwstr>https://ilga.gov/legislation/BillStatus.asp?DocNum=1505&amp;GAID=18&amp;DocTypeID=HB&amp;LegId=157593&amp;SessionID=114</vt:lpwstr>
      </vt:variant>
      <vt:variant>
        <vt:lpwstr/>
      </vt:variant>
      <vt:variant>
        <vt:i4>7667751</vt:i4>
      </vt:variant>
      <vt:variant>
        <vt:i4>99</vt:i4>
      </vt:variant>
      <vt:variant>
        <vt:i4>0</vt:i4>
      </vt:variant>
      <vt:variant>
        <vt:i4>5</vt:i4>
      </vt:variant>
      <vt:variant>
        <vt:lpwstr>https://ilga.gov/legislation/BillStatus.asp?DocNum=1797&amp;GAID=18&amp;DocTypeID=SB&amp;LegId=160946&amp;SessionID=114</vt:lpwstr>
      </vt:variant>
      <vt:variant>
        <vt:lpwstr/>
      </vt:variant>
      <vt:variant>
        <vt:i4>8126521</vt:i4>
      </vt:variant>
      <vt:variant>
        <vt:i4>96</vt:i4>
      </vt:variant>
      <vt:variant>
        <vt:i4>0</vt:i4>
      </vt:variant>
      <vt:variant>
        <vt:i4>5</vt:i4>
      </vt:variant>
      <vt:variant>
        <vt:lpwstr>https://ilga.gov/legislation/BillStatus.asp?DocNum=2967&amp;GAID=18&amp;DocTypeID=HB&amp;LegId=161206&amp;SessionID=114</vt:lpwstr>
      </vt:variant>
      <vt:variant>
        <vt:lpwstr/>
      </vt:variant>
      <vt:variant>
        <vt:i4>6750250</vt:i4>
      </vt:variant>
      <vt:variant>
        <vt:i4>93</vt:i4>
      </vt:variant>
      <vt:variant>
        <vt:i4>0</vt:i4>
      </vt:variant>
      <vt:variant>
        <vt:i4>5</vt:i4>
      </vt:variant>
      <vt:variant>
        <vt:lpwstr>https://ilga.gov/legislation/billstatus.asp?DocNum=1988&amp;GAID=18&amp;GA=104&amp;DocTypeID=SB&amp;LegID=161382&amp;SessionID=114</vt:lpwstr>
      </vt:variant>
      <vt:variant>
        <vt:lpwstr/>
      </vt:variant>
      <vt:variant>
        <vt:i4>7012388</vt:i4>
      </vt:variant>
      <vt:variant>
        <vt:i4>90</vt:i4>
      </vt:variant>
      <vt:variant>
        <vt:i4>0</vt:i4>
      </vt:variant>
      <vt:variant>
        <vt:i4>5</vt:i4>
      </vt:variant>
      <vt:variant>
        <vt:lpwstr>https://ilga.gov/legislation/billstatus.asp?DocNum=2427&amp;GAID=18&amp;GA=104&amp;DocTypeID=SB&amp;LegID=162470&amp;SessionID=114</vt:lpwstr>
      </vt:variant>
      <vt:variant>
        <vt:lpwstr/>
      </vt:variant>
      <vt:variant>
        <vt:i4>7536689</vt:i4>
      </vt:variant>
      <vt:variant>
        <vt:i4>87</vt:i4>
      </vt:variant>
      <vt:variant>
        <vt:i4>0</vt:i4>
      </vt:variant>
      <vt:variant>
        <vt:i4>5</vt:i4>
      </vt:variant>
      <vt:variant>
        <vt:lpwstr>https://ilga.gov/legislation/BillStatus.asp?DocNum=1832&amp;GAID=18&amp;DocTypeID=HB&amp;LegId=159318&amp;SessionID=114</vt:lpwstr>
      </vt:variant>
      <vt:variant>
        <vt:lpwstr/>
      </vt:variant>
      <vt:variant>
        <vt:i4>6815780</vt:i4>
      </vt:variant>
      <vt:variant>
        <vt:i4>84</vt:i4>
      </vt:variant>
      <vt:variant>
        <vt:i4>0</vt:i4>
      </vt:variant>
      <vt:variant>
        <vt:i4>5</vt:i4>
      </vt:variant>
      <vt:variant>
        <vt:lpwstr>https://asbestoscasetracker.com/personal-jurisdiction/supreme-court%e2%80%afupholds-constitutionality-of-consent-by-registration-statutes/</vt:lpwstr>
      </vt:variant>
      <vt:variant>
        <vt:lpwstr/>
      </vt:variant>
      <vt:variant>
        <vt:i4>458825</vt:i4>
      </vt:variant>
      <vt:variant>
        <vt:i4>81</vt:i4>
      </vt:variant>
      <vt:variant>
        <vt:i4>0</vt:i4>
      </vt:variant>
      <vt:variant>
        <vt:i4>5</vt:i4>
      </vt:variant>
      <vt:variant>
        <vt:lpwstr>https://ilga.gov/legislation/billstatus.asp?DocNum=328&amp;GAID=18&amp;GA=104&amp;DocTypeID=SB&amp;LegID=157813&amp;SessionID=114</vt:lpwstr>
      </vt:variant>
      <vt:variant>
        <vt:lpwstr/>
      </vt:variant>
      <vt:variant>
        <vt:i4>5242901</vt:i4>
      </vt:variant>
      <vt:variant>
        <vt:i4>78</vt:i4>
      </vt:variant>
      <vt:variant>
        <vt:i4>0</vt:i4>
      </vt:variant>
      <vt:variant>
        <vt:i4>5</vt:i4>
      </vt:variant>
      <vt:variant>
        <vt:lpwstr>https://ilga.gov/legislation/billstatus.asp?DocNum=90&amp;GAID=18&amp;GA=104&amp;DocTypeID=SB&amp;LegID=157207&amp;SessionID=114</vt:lpwstr>
      </vt:variant>
      <vt:variant>
        <vt:lpwstr/>
      </vt:variant>
      <vt:variant>
        <vt:i4>393299</vt:i4>
      </vt:variant>
      <vt:variant>
        <vt:i4>75</vt:i4>
      </vt:variant>
      <vt:variant>
        <vt:i4>0</vt:i4>
      </vt:variant>
      <vt:variant>
        <vt:i4>5</vt:i4>
      </vt:variant>
      <vt:variant>
        <vt:lpwstr>https://ilga.gov/legislation/billstatus.asp?DocNum=850&amp;GAID=18&amp;GA=104&amp;DocTypeID=HB&amp;LegID=156528&amp;SessionID=114</vt:lpwstr>
      </vt:variant>
      <vt:variant>
        <vt:lpwstr/>
      </vt:variant>
      <vt:variant>
        <vt:i4>3932280</vt:i4>
      </vt:variant>
      <vt:variant>
        <vt:i4>72</vt:i4>
      </vt:variant>
      <vt:variant>
        <vt:i4>0</vt:i4>
      </vt:variant>
      <vt:variant>
        <vt:i4>5</vt:i4>
      </vt:variant>
      <vt:variant>
        <vt:lpwstr>https://ilga.gov/legislation/billstatus.asp?DocNum=8&amp;GAID=18&amp;GA=104&amp;DocTypeID=SB&amp;LegID=157098&amp;SessionID=114</vt:lpwstr>
      </vt:variant>
      <vt:variant>
        <vt:lpwstr/>
      </vt:variant>
      <vt:variant>
        <vt:i4>7143465</vt:i4>
      </vt:variant>
      <vt:variant>
        <vt:i4>69</vt:i4>
      </vt:variant>
      <vt:variant>
        <vt:i4>0</vt:i4>
      </vt:variant>
      <vt:variant>
        <vt:i4>5</vt:i4>
      </vt:variant>
      <vt:variant>
        <vt:lpwstr>https://ilga.gov/legislation/billstatus.asp?DocNum=1950&amp;GAID=18&amp;GA=104&amp;DocTypeID=SB&amp;LegID=161335&amp;SessionID=114</vt:lpwstr>
      </vt:variant>
      <vt:variant>
        <vt:lpwstr/>
      </vt:variant>
      <vt:variant>
        <vt:i4>7864360</vt:i4>
      </vt:variant>
      <vt:variant>
        <vt:i4>66</vt:i4>
      </vt:variant>
      <vt:variant>
        <vt:i4>0</vt:i4>
      </vt:variant>
      <vt:variant>
        <vt:i4>5</vt:i4>
      </vt:variant>
      <vt:variant>
        <vt:lpwstr>https://ilga.gov/legislation/billstatus.asp?DocNum=1085&amp;GAID=18&amp;GA=104&amp;DocTypeID=HB&amp;LegID=156791&amp;SessionID=114</vt:lpwstr>
      </vt:variant>
      <vt:variant>
        <vt:lpwstr/>
      </vt:variant>
      <vt:variant>
        <vt:i4>7405616</vt:i4>
      </vt:variant>
      <vt:variant>
        <vt:i4>63</vt:i4>
      </vt:variant>
      <vt:variant>
        <vt:i4>0</vt:i4>
      </vt:variant>
      <vt:variant>
        <vt:i4>5</vt:i4>
      </vt:variant>
      <vt:variant>
        <vt:lpwstr>https://ilga.gov/legislation/BillStatus.asp?DocNum=1697&amp;GAID=18&amp;DocTypeID=HB&amp;LegId=158786&amp;SessionID=114</vt:lpwstr>
      </vt:variant>
      <vt:variant>
        <vt:lpwstr/>
      </vt:variant>
      <vt:variant>
        <vt:i4>5177433</vt:i4>
      </vt:variant>
      <vt:variant>
        <vt:i4>60</vt:i4>
      </vt:variant>
      <vt:variant>
        <vt:i4>0</vt:i4>
      </vt:variant>
      <vt:variant>
        <vt:i4>5</vt:i4>
      </vt:variant>
      <vt:variant>
        <vt:lpwstr>https://ilga.gov/legislation/BillStatus.asp?DocNum=3019&amp;GAID=18&amp;DocTypeID=HB&amp;GA=104&amp;SessionID=114</vt:lpwstr>
      </vt:variant>
      <vt:variant>
        <vt:lpwstr/>
      </vt:variant>
      <vt:variant>
        <vt:i4>6553638</vt:i4>
      </vt:variant>
      <vt:variant>
        <vt:i4>57</vt:i4>
      </vt:variant>
      <vt:variant>
        <vt:i4>0</vt:i4>
      </vt:variant>
      <vt:variant>
        <vt:i4>5</vt:i4>
      </vt:variant>
      <vt:variant>
        <vt:lpwstr>https://ilga.gov/legislation/billstatus.asp?DocNum=2493&amp;GAID=18&amp;GA=104&amp;DocTypeID=SB&amp;LegID=162616&amp;SessionID=114</vt:lpwstr>
      </vt:variant>
      <vt:variant>
        <vt:lpwstr/>
      </vt:variant>
      <vt:variant>
        <vt:i4>7602229</vt:i4>
      </vt:variant>
      <vt:variant>
        <vt:i4>54</vt:i4>
      </vt:variant>
      <vt:variant>
        <vt:i4>0</vt:i4>
      </vt:variant>
      <vt:variant>
        <vt:i4>5</vt:i4>
      </vt:variant>
      <vt:variant>
        <vt:lpwstr>https://ilga.gov/legislation/BillStatus.asp?DocNum=2371&amp;GAID=18&amp;DocTypeID=HB&amp;LegId=160084&amp;SessionID=114</vt:lpwstr>
      </vt:variant>
      <vt:variant>
        <vt:lpwstr/>
      </vt:variant>
      <vt:variant>
        <vt:i4>8126498</vt:i4>
      </vt:variant>
      <vt:variant>
        <vt:i4>51</vt:i4>
      </vt:variant>
      <vt:variant>
        <vt:i4>0</vt:i4>
      </vt:variant>
      <vt:variant>
        <vt:i4>5</vt:i4>
      </vt:variant>
      <vt:variant>
        <vt:lpwstr>https://ilga.gov/legislation/BillStatus.asp?DocNum=1937&amp;GAID=18&amp;DocTypeID=SB&amp;LegId=161266&amp;SessionID=114</vt:lpwstr>
      </vt:variant>
      <vt:variant>
        <vt:lpwstr/>
      </vt:variant>
      <vt:variant>
        <vt:i4>7798819</vt:i4>
      </vt:variant>
      <vt:variant>
        <vt:i4>48</vt:i4>
      </vt:variant>
      <vt:variant>
        <vt:i4>0</vt:i4>
      </vt:variant>
      <vt:variant>
        <vt:i4>5</vt:i4>
      </vt:variant>
      <vt:variant>
        <vt:lpwstr>https://ilga.gov/legislation/billstatus.asp?DocNum=3657&amp;GAID=18&amp;GA=104&amp;DocTypeID=HB&amp;LegID=162421&amp;SessionID=114</vt:lpwstr>
      </vt:variant>
      <vt:variant>
        <vt:lpwstr/>
      </vt:variant>
      <vt:variant>
        <vt:i4>8192034</vt:i4>
      </vt:variant>
      <vt:variant>
        <vt:i4>45</vt:i4>
      </vt:variant>
      <vt:variant>
        <vt:i4>0</vt:i4>
      </vt:variant>
      <vt:variant>
        <vt:i4>5</vt:i4>
      </vt:variant>
      <vt:variant>
        <vt:lpwstr>https://ilga.gov/legislation/billstatus.asp?DocNum=3193&amp;GAID=18&amp;GA=104&amp;DocTypeID=HB&amp;LegID=161635&amp;SessionID=114</vt:lpwstr>
      </vt:variant>
      <vt:variant>
        <vt:lpwstr/>
      </vt:variant>
      <vt:variant>
        <vt:i4>6029329</vt:i4>
      </vt:variant>
      <vt:variant>
        <vt:i4>42</vt:i4>
      </vt:variant>
      <vt:variant>
        <vt:i4>0</vt:i4>
      </vt:variant>
      <vt:variant>
        <vt:i4>5</vt:i4>
      </vt:variant>
      <vt:variant>
        <vt:lpwstr>https://ilga.gov/legislation/billstatus.asp?DocNum=40&amp;GAID=18&amp;GA=104&amp;DocTypeID=SB&amp;LegID=157145&amp;SessionID=114</vt:lpwstr>
      </vt:variant>
      <vt:variant>
        <vt:lpwstr/>
      </vt:variant>
      <vt:variant>
        <vt:i4>7536682</vt:i4>
      </vt:variant>
      <vt:variant>
        <vt:i4>39</vt:i4>
      </vt:variant>
      <vt:variant>
        <vt:i4>0</vt:i4>
      </vt:variant>
      <vt:variant>
        <vt:i4>5</vt:i4>
      </vt:variant>
      <vt:variant>
        <vt:lpwstr>https://ilga.gov/legislation/billstatus.asp?DocNum=3438&amp;GAID=18&amp;GA=104&amp;DocTypeID=HB&amp;LegID=162067&amp;SessionID=114</vt:lpwstr>
      </vt:variant>
      <vt:variant>
        <vt:lpwstr/>
      </vt:variant>
      <vt:variant>
        <vt:i4>8060967</vt:i4>
      </vt:variant>
      <vt:variant>
        <vt:i4>36</vt:i4>
      </vt:variant>
      <vt:variant>
        <vt:i4>0</vt:i4>
      </vt:variant>
      <vt:variant>
        <vt:i4>5</vt:i4>
      </vt:variant>
      <vt:variant>
        <vt:lpwstr>https://ilga.gov/legislation/BillStatus.asp?DocNum=2008&amp;GAID=18&amp;DocTypeID=SB&amp;LegId=161413&amp;SessionID=114</vt:lpwstr>
      </vt:variant>
      <vt:variant>
        <vt:lpwstr/>
      </vt:variant>
      <vt:variant>
        <vt:i4>7471143</vt:i4>
      </vt:variant>
      <vt:variant>
        <vt:i4>33</vt:i4>
      </vt:variant>
      <vt:variant>
        <vt:i4>0</vt:i4>
      </vt:variant>
      <vt:variant>
        <vt:i4>5</vt:i4>
      </vt:variant>
      <vt:variant>
        <vt:lpwstr>https://ilga.gov/legislation/BillStatus.asp?DocNum=2437&amp;GAID=18&amp;DocTypeID=SB&amp;LegId=162488&amp;SessionID=114</vt:lpwstr>
      </vt:variant>
      <vt:variant>
        <vt:lpwstr/>
      </vt:variant>
      <vt:variant>
        <vt:i4>8192060</vt:i4>
      </vt:variant>
      <vt:variant>
        <vt:i4>30</vt:i4>
      </vt:variant>
      <vt:variant>
        <vt:i4>0</vt:i4>
      </vt:variant>
      <vt:variant>
        <vt:i4>5</vt:i4>
      </vt:variant>
      <vt:variant>
        <vt:lpwstr>https://ilga.gov/legislation/BillStatus.asp?DocNum=3374&amp;GAID=18&amp;DocTypeID=HB&amp;LegId=161911&amp;SessionID=114</vt:lpwstr>
      </vt:variant>
      <vt:variant>
        <vt:lpwstr/>
      </vt:variant>
      <vt:variant>
        <vt:i4>7012391</vt:i4>
      </vt:variant>
      <vt:variant>
        <vt:i4>27</vt:i4>
      </vt:variant>
      <vt:variant>
        <vt:i4>0</vt:i4>
      </vt:variant>
      <vt:variant>
        <vt:i4>5</vt:i4>
      </vt:variant>
      <vt:variant>
        <vt:lpwstr>https://ilga.gov/legislation/billstatus.asp?DocNum=2510&amp;GAID=18&amp;GA=104&amp;DocTypeID=SB&amp;LegID=162720&amp;SessionID=114</vt:lpwstr>
      </vt:variant>
      <vt:variant>
        <vt:lpwstr/>
      </vt:variant>
      <vt:variant>
        <vt:i4>7012391</vt:i4>
      </vt:variant>
      <vt:variant>
        <vt:i4>24</vt:i4>
      </vt:variant>
      <vt:variant>
        <vt:i4>0</vt:i4>
      </vt:variant>
      <vt:variant>
        <vt:i4>5</vt:i4>
      </vt:variant>
      <vt:variant>
        <vt:lpwstr>https://ilga.gov/legislation/billstatus.asp?DocNum=2510&amp;GAID=18&amp;GA=104&amp;DocTypeID=SB&amp;LegID=162720&amp;SessionID=114</vt:lpwstr>
      </vt:variant>
      <vt:variant>
        <vt:lpwstr/>
      </vt:variant>
      <vt:variant>
        <vt:i4>7864361</vt:i4>
      </vt:variant>
      <vt:variant>
        <vt:i4>21</vt:i4>
      </vt:variant>
      <vt:variant>
        <vt:i4>0</vt:i4>
      </vt:variant>
      <vt:variant>
        <vt:i4>5</vt:i4>
      </vt:variant>
      <vt:variant>
        <vt:lpwstr>https://taxfoundation.org/research/all/state/state-throwback-rules-throwout-rules/</vt:lpwstr>
      </vt:variant>
      <vt:variant>
        <vt:lpwstr/>
      </vt:variant>
      <vt:variant>
        <vt:i4>7667753</vt:i4>
      </vt:variant>
      <vt:variant>
        <vt:i4>18</vt:i4>
      </vt:variant>
      <vt:variant>
        <vt:i4>0</vt:i4>
      </vt:variant>
      <vt:variant>
        <vt:i4>5</vt:i4>
      </vt:variant>
      <vt:variant>
        <vt:lpwstr>https://ilga.gov/legislation/billstatus.asp?DocNum=2755&amp;GAID=18&amp;GA=104&amp;DocTypeID=HB&amp;LegID=160791&amp;SessionID=114</vt:lpwstr>
      </vt:variant>
      <vt:variant>
        <vt:lpwstr/>
      </vt:variant>
      <vt:variant>
        <vt:i4>8323111</vt:i4>
      </vt:variant>
      <vt:variant>
        <vt:i4>15</vt:i4>
      </vt:variant>
      <vt:variant>
        <vt:i4>0</vt:i4>
      </vt:variant>
      <vt:variant>
        <vt:i4>5</vt:i4>
      </vt:variant>
      <vt:variant>
        <vt:lpwstr>https://ilga.gov/legislation/billstatus.asp?DocNum=1075&amp;GAID=18&amp;GA=104&amp;DocTypeID=HB&amp;LegID=156769&amp;SessionID=114</vt:lpwstr>
      </vt:variant>
      <vt:variant>
        <vt:lpwstr/>
      </vt:variant>
      <vt:variant>
        <vt:i4>2818170</vt:i4>
      </vt:variant>
      <vt:variant>
        <vt:i4>12</vt:i4>
      </vt:variant>
      <vt:variant>
        <vt:i4>0</vt:i4>
      </vt:variant>
      <vt:variant>
        <vt:i4>5</vt:i4>
      </vt:variant>
      <vt:variant>
        <vt:lpwstr>https://capitolnewsillinois.com/news/new-taxes-on-sports-bets-nicotine-products-as-democrats-pass-55-2b-budget/</vt:lpwstr>
      </vt:variant>
      <vt:variant>
        <vt:lpwstr/>
      </vt:variant>
      <vt:variant>
        <vt:i4>393234</vt:i4>
      </vt:variant>
      <vt:variant>
        <vt:i4>9</vt:i4>
      </vt:variant>
      <vt:variant>
        <vt:i4>0</vt:i4>
      </vt:variant>
      <vt:variant>
        <vt:i4>5</vt:i4>
      </vt:variant>
      <vt:variant>
        <vt:lpwstr>https://acrobat.adobe.com/id/urn:aaid:sc:US:59e22a39-6edb-4bee-8bc8-c01b825ebacd</vt:lpwstr>
      </vt:variant>
      <vt:variant>
        <vt:lpwstr/>
      </vt:variant>
      <vt:variant>
        <vt:i4>7667753</vt:i4>
      </vt:variant>
      <vt:variant>
        <vt:i4>6</vt:i4>
      </vt:variant>
      <vt:variant>
        <vt:i4>0</vt:i4>
      </vt:variant>
      <vt:variant>
        <vt:i4>5</vt:i4>
      </vt:variant>
      <vt:variant>
        <vt:lpwstr>https://ilga.gov/legislation/billstatus.asp?DocNum=2755&amp;GAID=18&amp;GA=104&amp;DocTypeID=HB&amp;LegID=160791&amp;SessionID=114</vt:lpwstr>
      </vt:variant>
      <vt:variant>
        <vt:lpwstr/>
      </vt:variant>
      <vt:variant>
        <vt:i4>8323111</vt:i4>
      </vt:variant>
      <vt:variant>
        <vt:i4>3</vt:i4>
      </vt:variant>
      <vt:variant>
        <vt:i4>0</vt:i4>
      </vt:variant>
      <vt:variant>
        <vt:i4>5</vt:i4>
      </vt:variant>
      <vt:variant>
        <vt:lpwstr>https://ilga.gov/legislation/billstatus.asp?DocNum=1075&amp;GAID=18&amp;GA=104&amp;DocTypeID=HB&amp;LegID=156769&amp;SessionID=114</vt:lpwstr>
      </vt:variant>
      <vt:variant>
        <vt:lpwstr/>
      </vt:variant>
      <vt:variant>
        <vt:i4>7012391</vt:i4>
      </vt:variant>
      <vt:variant>
        <vt:i4>0</vt:i4>
      </vt:variant>
      <vt:variant>
        <vt:i4>0</vt:i4>
      </vt:variant>
      <vt:variant>
        <vt:i4>5</vt:i4>
      </vt:variant>
      <vt:variant>
        <vt:lpwstr>https://ilga.gov/legislation/billstatus.asp?DocNum=2510&amp;GAID=18&amp;GA=104&amp;DocTypeID=SB&amp;LegID=162720&amp;SessionID=114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cp:lastPrinted>2025-05-31T04:09:00Z</cp:lastPrinted>
  <dcterms:created xsi:type="dcterms:W3CDTF">2025-06-02T01:24:00Z</dcterms:created>
  <dcterms:modified xsi:type="dcterms:W3CDTF">2025-06-02T01:24:00Z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b52dd98b-4c1a-41fc-9567-d836d7e6ead9</vt:lpwstr>
  </property>
</Properties>
</file>